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C5CD3" w14:textId="77777777" w:rsidR="00CD3676" w:rsidRDefault="00CD3676" w:rsidP="00CD3676">
      <w:pPr>
        <w:jc w:val="center"/>
        <w:rPr>
          <w:rFonts w:ascii="Garamond" w:eastAsia="Arial Unicode MS" w:hAnsi="Garamond"/>
          <w:b/>
          <w:sz w:val="22"/>
          <w:szCs w:val="22"/>
        </w:rPr>
      </w:pPr>
      <w:r w:rsidRPr="00962052">
        <w:rPr>
          <w:rFonts w:ascii="Garamond" w:eastAsia="Arial Unicode MS" w:hAnsi="Garamond"/>
          <w:b/>
          <w:sz w:val="22"/>
          <w:szCs w:val="22"/>
        </w:rPr>
        <w:t>Orden de Compra</w:t>
      </w:r>
    </w:p>
    <w:p w14:paraId="6E91ED2E" w14:textId="77777777" w:rsidR="00CD3676" w:rsidRDefault="00CD3676" w:rsidP="00CD3676">
      <w:pPr>
        <w:rPr>
          <w:rFonts w:ascii="Garamond" w:eastAsia="Arial Unicode MS" w:hAnsi="Garamond"/>
          <w:b/>
          <w:sz w:val="22"/>
          <w:szCs w:val="22"/>
        </w:rPr>
      </w:pPr>
    </w:p>
    <w:p w14:paraId="6F44F871" w14:textId="77777777" w:rsidR="00CD3676" w:rsidRPr="006F33BA" w:rsidRDefault="00CD3676" w:rsidP="00CD3676">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Pr>
          <w:rFonts w:ascii="Garamond" w:hAnsi="Garamond"/>
          <w:sz w:val="22"/>
          <w:szCs w:val="22"/>
          <w:lang w:val="es-AR"/>
        </w:rPr>
        <w:t>15</w:t>
      </w:r>
      <w:r w:rsidRPr="006F33BA" w:rsidDel="0080038F">
        <w:rPr>
          <w:rFonts w:ascii="Garamond" w:hAnsi="Garamond"/>
          <w:sz w:val="22"/>
          <w:szCs w:val="22"/>
          <w:lang w:val="es-AR"/>
        </w:rPr>
        <w:t xml:space="preserve"> </w:t>
      </w:r>
      <w:r w:rsidRPr="006F33BA">
        <w:rPr>
          <w:rFonts w:ascii="Garamond" w:hAnsi="Garamond"/>
          <w:sz w:val="22"/>
          <w:szCs w:val="22"/>
          <w:lang w:val="es-AR"/>
        </w:rPr>
        <w:t xml:space="preserve">de </w:t>
      </w:r>
      <w:r>
        <w:rPr>
          <w:rFonts w:ascii="Garamond" w:hAnsi="Garamond"/>
          <w:sz w:val="22"/>
          <w:szCs w:val="22"/>
          <w:lang w:val="es-AR"/>
        </w:rPr>
        <w:t xml:space="preserve">mayo </w:t>
      </w:r>
      <w:r w:rsidRPr="006F33BA">
        <w:rPr>
          <w:rFonts w:ascii="Garamond" w:hAnsi="Garamond"/>
          <w:sz w:val="22"/>
          <w:szCs w:val="22"/>
          <w:lang w:val="es-AR"/>
        </w:rPr>
        <w:t>de 20</w:t>
      </w:r>
      <w:r>
        <w:rPr>
          <w:rFonts w:ascii="Garamond" w:hAnsi="Garamond"/>
          <w:sz w:val="22"/>
          <w:szCs w:val="22"/>
          <w:lang w:val="es-AR"/>
        </w:rPr>
        <w:t>25.</w:t>
      </w:r>
    </w:p>
    <w:p w14:paraId="43FBF545" w14:textId="77777777" w:rsidR="00CD3676" w:rsidRPr="006F33BA" w:rsidRDefault="00CD3676" w:rsidP="00CD3676">
      <w:pPr>
        <w:jc w:val="center"/>
        <w:rPr>
          <w:rFonts w:ascii="Garamond" w:hAnsi="Garamond"/>
          <w:sz w:val="22"/>
          <w:szCs w:val="22"/>
          <w:lang w:val="es-AR"/>
        </w:rPr>
      </w:pPr>
    </w:p>
    <w:p w14:paraId="33FD3966" w14:textId="77777777" w:rsidR="00CD3676" w:rsidRPr="006F33BA" w:rsidRDefault="00CD3676" w:rsidP="00CD3676">
      <w:pPr>
        <w:rPr>
          <w:rFonts w:ascii="Garamond" w:hAnsi="Garamond"/>
          <w:sz w:val="22"/>
          <w:szCs w:val="22"/>
          <w:lang w:val="es-AR"/>
        </w:rPr>
      </w:pPr>
      <w:r w:rsidRPr="006F33BA">
        <w:rPr>
          <w:rFonts w:ascii="Garamond" w:hAnsi="Garamond"/>
          <w:sz w:val="22"/>
          <w:szCs w:val="22"/>
          <w:lang w:val="es-AR"/>
        </w:rPr>
        <w:t>Señores</w:t>
      </w:r>
    </w:p>
    <w:p w14:paraId="148FD606" w14:textId="6189DB4E" w:rsidR="00CD3676" w:rsidRPr="006F33BA" w:rsidRDefault="00861F53" w:rsidP="00CD3676">
      <w:pPr>
        <w:ind w:right="-285"/>
        <w:rPr>
          <w:rFonts w:ascii="Garamond" w:hAnsi="Garamond"/>
          <w:sz w:val="22"/>
          <w:szCs w:val="22"/>
          <w:lang w:val="es-AR"/>
        </w:rPr>
      </w:pPr>
      <w:r>
        <w:rPr>
          <w:rFonts w:ascii="Garamond" w:hAnsi="Garamond"/>
          <w:sz w:val="22"/>
          <w:szCs w:val="22"/>
          <w:lang w:val="es-AR"/>
        </w:rPr>
        <w:t>Allaria S.A</w:t>
      </w:r>
    </w:p>
    <w:p w14:paraId="6D126118" w14:textId="77777777" w:rsidR="00CD3676" w:rsidRPr="006F33BA" w:rsidRDefault="00CD3676" w:rsidP="00CD3676">
      <w:pPr>
        <w:rPr>
          <w:rFonts w:ascii="Garamond" w:hAnsi="Garamond"/>
          <w:sz w:val="22"/>
          <w:szCs w:val="22"/>
          <w:lang w:val="es-AR"/>
        </w:rPr>
      </w:pPr>
      <w:r w:rsidRPr="006F33BA">
        <w:rPr>
          <w:rFonts w:ascii="Garamond" w:hAnsi="Garamond"/>
          <w:sz w:val="22"/>
          <w:szCs w:val="22"/>
          <w:lang w:val="es-AR"/>
        </w:rPr>
        <w:t>Ciudad Autónoma de Buenos Aires</w:t>
      </w:r>
    </w:p>
    <w:p w14:paraId="7523C968" w14:textId="77777777" w:rsidR="00CD3676" w:rsidRPr="006F33BA" w:rsidRDefault="00CD3676" w:rsidP="00CD3676">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78F28600" w14:textId="77777777" w:rsidR="00CD3676" w:rsidRPr="006F33BA" w:rsidRDefault="00CD3676" w:rsidP="00CD3676">
      <w:pPr>
        <w:rPr>
          <w:rFonts w:ascii="Garamond" w:hAnsi="Garamond"/>
          <w:sz w:val="22"/>
          <w:szCs w:val="22"/>
          <w:lang w:val="es-AR"/>
        </w:rPr>
      </w:pPr>
      <w:r w:rsidRPr="006F33BA">
        <w:rPr>
          <w:rFonts w:ascii="Garamond" w:hAnsi="Garamond"/>
          <w:sz w:val="22"/>
          <w:szCs w:val="22"/>
          <w:u w:val="single"/>
          <w:lang w:val="es-AR"/>
        </w:rPr>
        <w:t xml:space="preserve">Presente </w:t>
      </w:r>
    </w:p>
    <w:p w14:paraId="0B0BAB82" w14:textId="77777777" w:rsidR="00CD3676" w:rsidRPr="006F33BA" w:rsidRDefault="00CD3676" w:rsidP="00CD3676">
      <w:pPr>
        <w:ind w:leftChars="2905" w:left="6974" w:hanging="2"/>
        <w:rPr>
          <w:rFonts w:ascii="Garamond" w:hAnsi="Garamond"/>
          <w:sz w:val="22"/>
          <w:szCs w:val="22"/>
          <w:lang w:val="es-AR"/>
        </w:rPr>
      </w:pPr>
    </w:p>
    <w:p w14:paraId="59BF574B" w14:textId="77777777" w:rsidR="00CD3676" w:rsidRPr="006F33BA" w:rsidRDefault="00CD3676" w:rsidP="00CD3676">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Pr>
          <w:rFonts w:ascii="Garamond" w:hAnsi="Garamond"/>
          <w:b/>
          <w:sz w:val="22"/>
          <w:szCs w:val="22"/>
          <w:lang w:val="es-AR"/>
        </w:rPr>
        <w:t xml:space="preserve">XXI </w:t>
      </w:r>
      <w:r w:rsidRPr="006F33BA">
        <w:rPr>
          <w:rFonts w:ascii="Garamond" w:hAnsi="Garamond"/>
          <w:b/>
          <w:sz w:val="22"/>
          <w:szCs w:val="22"/>
          <w:lang w:val="es-AR"/>
        </w:rPr>
        <w:t>de</w:t>
      </w:r>
      <w:r w:rsidRPr="006F33BA">
        <w:rPr>
          <w:rFonts w:ascii="Garamond" w:hAnsi="Garamond"/>
          <w:b/>
          <w:sz w:val="22"/>
          <w:szCs w:val="22"/>
        </w:rPr>
        <w:t xml:space="preserve"> </w:t>
      </w:r>
      <w:r w:rsidRPr="006F33BA">
        <w:rPr>
          <w:rFonts w:ascii="Garamond" w:hAnsi="Garamond"/>
          <w:b/>
          <w:sz w:val="22"/>
          <w:szCs w:val="22"/>
          <w:lang w:val="es-AR"/>
        </w:rPr>
        <w:t xml:space="preserve">YPF Energía Eléctrica S.A. </w:t>
      </w:r>
    </w:p>
    <w:p w14:paraId="1C84B383" w14:textId="77777777" w:rsidR="00CD3676" w:rsidRPr="006F33BA" w:rsidRDefault="00CD3676" w:rsidP="00CD3676">
      <w:pPr>
        <w:ind w:leftChars="2621" w:left="6290" w:rightChars="-50" w:right="-120" w:firstLineChars="200" w:firstLine="440"/>
        <w:jc w:val="both"/>
        <w:rPr>
          <w:rFonts w:ascii="Garamond" w:hAnsi="Garamond"/>
          <w:sz w:val="22"/>
          <w:szCs w:val="22"/>
          <w:lang w:val="es-AR"/>
        </w:rPr>
      </w:pPr>
    </w:p>
    <w:p w14:paraId="29E76535" w14:textId="6447F8E6" w:rsidR="00CD3676" w:rsidRPr="0032309E" w:rsidRDefault="00CD3676" w:rsidP="00CD3676">
      <w:pPr>
        <w:jc w:val="both"/>
        <w:rPr>
          <w:rFonts w:ascii="Garamond" w:eastAsia="Arial Unicode MS" w:hAnsi="Garamond"/>
          <w:sz w:val="22"/>
          <w:szCs w:val="22"/>
        </w:rPr>
      </w:pPr>
      <w:r w:rsidRPr="006F33BA">
        <w:rPr>
          <w:rFonts w:ascii="Garamond" w:hAnsi="Garamond"/>
          <w:sz w:val="22"/>
          <w:szCs w:val="22"/>
          <w:lang w:val="es-AR"/>
        </w:rPr>
        <w:t>Por medio de la presente el / los abajo firmantes (el “</w:t>
      </w:r>
      <w:r w:rsidRPr="001831FD">
        <w:rPr>
          <w:rFonts w:ascii="Garamond" w:hAnsi="Garamond"/>
          <w:sz w:val="22"/>
          <w:szCs w:val="22"/>
          <w:u w:val="single"/>
          <w:lang w:val="es-AR"/>
        </w:rPr>
        <w:t>Oferente</w:t>
      </w:r>
      <w:r w:rsidRPr="006F33BA">
        <w:rPr>
          <w:rFonts w:ascii="Garamond" w:hAnsi="Garamond"/>
          <w:sz w:val="22"/>
          <w:szCs w:val="22"/>
          <w:lang w:val="es-AR"/>
        </w:rPr>
        <w:t xml:space="preserve">”), se dirige a </w:t>
      </w:r>
      <w:r w:rsidR="00861F53">
        <w:rPr>
          <w:rFonts w:ascii="Garamond" w:hAnsi="Garamond"/>
          <w:sz w:val="22"/>
          <w:szCs w:val="22"/>
          <w:lang w:val="es-AR"/>
        </w:rPr>
        <w:t>Allaria S.A</w:t>
      </w:r>
      <w:r w:rsidRPr="006F33BA">
        <w:rPr>
          <w:rFonts w:ascii="Garamond" w:hAnsi="Garamond"/>
          <w:sz w:val="22"/>
          <w:szCs w:val="22"/>
          <w:lang w:val="es-AR"/>
        </w:rPr>
        <w:t xml:space="preserve"> (el “</w:t>
      </w:r>
      <w:r>
        <w:rPr>
          <w:rFonts w:ascii="Garamond" w:hAnsi="Garamond"/>
          <w:sz w:val="22"/>
          <w:szCs w:val="22"/>
          <w:u w:val="single"/>
          <w:lang w:val="es-AR"/>
        </w:rPr>
        <w:t>Colocador</w:t>
      </w:r>
      <w:r w:rsidRPr="006F33BA">
        <w:rPr>
          <w:rFonts w:ascii="Garamond" w:hAnsi="Garamond"/>
          <w:sz w:val="22"/>
          <w:szCs w:val="22"/>
          <w:lang w:val="es-AR"/>
        </w:rPr>
        <w:t>”) en relación con</w:t>
      </w:r>
      <w:r>
        <w:rPr>
          <w:rFonts w:ascii="Garamond" w:hAnsi="Garamond"/>
          <w:sz w:val="22"/>
          <w:szCs w:val="22"/>
          <w:lang w:val="es-AR"/>
        </w:rPr>
        <w:t xml:space="preserve"> </w:t>
      </w:r>
      <w:r w:rsidRPr="000B635D">
        <w:rPr>
          <w:rFonts w:ascii="Garamond" w:eastAsia="Arial Unicode MS" w:hAnsi="Garamond"/>
          <w:sz w:val="22"/>
          <w:szCs w:val="22"/>
        </w:rPr>
        <w:t>las obligaciones negociables clase X</w:t>
      </w:r>
      <w:r>
        <w:rPr>
          <w:rFonts w:ascii="Garamond" w:eastAsia="Arial Unicode MS" w:hAnsi="Garamond"/>
          <w:sz w:val="22"/>
          <w:szCs w:val="22"/>
        </w:rPr>
        <w:t>XI</w:t>
      </w:r>
      <w:r w:rsidRPr="000B635D">
        <w:rPr>
          <w:rFonts w:ascii="Garamond" w:eastAsia="Arial Unicode MS" w:hAnsi="Garamond"/>
          <w:sz w:val="22"/>
          <w:szCs w:val="22"/>
        </w:rPr>
        <w:t xml:space="preserve"> a tasa de interés fija nominal anual</w:t>
      </w:r>
      <w:r>
        <w:rPr>
          <w:rFonts w:ascii="Garamond" w:eastAsia="Arial Unicode MS" w:hAnsi="Garamond"/>
          <w:sz w:val="22"/>
          <w:szCs w:val="22"/>
        </w:rPr>
        <w:t xml:space="preserve"> a licitar</w:t>
      </w:r>
      <w:r w:rsidRPr="000B635D">
        <w:rPr>
          <w:rFonts w:ascii="Garamond" w:eastAsia="Arial Unicode MS" w:hAnsi="Garamond"/>
          <w:sz w:val="22"/>
          <w:szCs w:val="22"/>
        </w:rPr>
        <w:t xml:space="preserve"> con vencimiento a los </w:t>
      </w:r>
      <w:r>
        <w:rPr>
          <w:rFonts w:ascii="Garamond" w:eastAsia="Arial Unicode MS" w:hAnsi="Garamond"/>
          <w:sz w:val="22"/>
          <w:szCs w:val="22"/>
        </w:rPr>
        <w:t>24</w:t>
      </w:r>
      <w:r w:rsidRPr="000B635D">
        <w:rPr>
          <w:rFonts w:ascii="Garamond" w:eastAsia="Arial Unicode MS" w:hAnsi="Garamond"/>
          <w:sz w:val="22"/>
          <w:szCs w:val="22"/>
        </w:rPr>
        <w:t xml:space="preserve"> meses contados desde la Fecha de Emisión y Liquidación, denominadas</w:t>
      </w:r>
      <w:r>
        <w:rPr>
          <w:rFonts w:ascii="Garamond" w:eastAsia="Arial Unicode MS" w:hAnsi="Garamond"/>
          <w:sz w:val="22"/>
          <w:szCs w:val="22"/>
        </w:rPr>
        <w:t>, a ser suscriptas, integradas</w:t>
      </w:r>
      <w:r w:rsidRPr="000B635D">
        <w:rPr>
          <w:rFonts w:ascii="Garamond" w:eastAsia="Arial Unicode MS" w:hAnsi="Garamond"/>
          <w:sz w:val="22"/>
          <w:szCs w:val="22"/>
        </w:rPr>
        <w:t xml:space="preserve"> </w:t>
      </w:r>
      <w:r>
        <w:rPr>
          <w:rFonts w:ascii="Garamond" w:eastAsia="Arial Unicode MS" w:hAnsi="Garamond"/>
          <w:sz w:val="22"/>
          <w:szCs w:val="22"/>
        </w:rPr>
        <w:t xml:space="preserve">y pagaderas </w:t>
      </w:r>
      <w:r w:rsidRPr="000B635D">
        <w:rPr>
          <w:rFonts w:ascii="Garamond" w:eastAsia="Arial Unicode MS" w:hAnsi="Garamond"/>
          <w:sz w:val="22"/>
          <w:szCs w:val="22"/>
        </w:rPr>
        <w:t>en Dólares Estadounidenses</w:t>
      </w:r>
      <w:r>
        <w:rPr>
          <w:rFonts w:ascii="Garamond" w:eastAsia="Arial Unicode MS" w:hAnsi="Garamond"/>
          <w:sz w:val="22"/>
          <w:szCs w:val="22"/>
        </w:rPr>
        <w:t xml:space="preserve"> en el país (las “</w:t>
      </w:r>
      <w:r w:rsidRPr="00016A21">
        <w:rPr>
          <w:rFonts w:ascii="Garamond" w:eastAsia="Arial Unicode MS" w:hAnsi="Garamond"/>
          <w:sz w:val="22"/>
          <w:szCs w:val="22"/>
          <w:u w:val="single"/>
        </w:rPr>
        <w:t>Obligaciones Negociables Clase X</w:t>
      </w:r>
      <w:r>
        <w:rPr>
          <w:rFonts w:ascii="Garamond" w:eastAsia="Arial Unicode MS" w:hAnsi="Garamond"/>
          <w:sz w:val="22"/>
          <w:szCs w:val="22"/>
          <w:u w:val="single"/>
        </w:rPr>
        <w:t>XI</w:t>
      </w:r>
      <w:r>
        <w:rPr>
          <w:rFonts w:ascii="Garamond" w:eastAsia="Arial Unicode MS" w:hAnsi="Garamond"/>
          <w:sz w:val="22"/>
          <w:szCs w:val="22"/>
        </w:rPr>
        <w:t>” o las “</w:t>
      </w:r>
      <w:r w:rsidRPr="00016A21">
        <w:rPr>
          <w:rFonts w:ascii="Garamond" w:eastAsia="Arial Unicode MS" w:hAnsi="Garamond"/>
          <w:sz w:val="22"/>
          <w:szCs w:val="22"/>
          <w:u w:val="single"/>
        </w:rPr>
        <w:t>Obligaciones Negociables</w:t>
      </w:r>
      <w:r>
        <w:rPr>
          <w:rFonts w:ascii="Garamond" w:eastAsia="Arial Unicode MS" w:hAnsi="Garamond"/>
          <w:sz w:val="22"/>
          <w:szCs w:val="22"/>
        </w:rPr>
        <w:t xml:space="preserve">”, indistintamente) </w:t>
      </w:r>
      <w:r w:rsidRPr="005E3642">
        <w:rPr>
          <w:rFonts w:ascii="Garamond" w:eastAsia="Arial Unicode MS" w:hAnsi="Garamond"/>
          <w:sz w:val="22"/>
          <w:szCs w:val="22"/>
        </w:rPr>
        <w:t>por un valor nominal ofrecido de hasta US$</w:t>
      </w:r>
      <w:r>
        <w:rPr>
          <w:rFonts w:ascii="Garamond" w:eastAsia="Arial Unicode MS" w:hAnsi="Garamond"/>
          <w:sz w:val="22"/>
          <w:szCs w:val="22"/>
        </w:rPr>
        <w:t>4</w:t>
      </w:r>
      <w:r w:rsidRPr="005E3642">
        <w:rPr>
          <w:rFonts w:ascii="Garamond" w:eastAsia="Arial Unicode MS" w:hAnsi="Garamond"/>
          <w:sz w:val="22"/>
          <w:szCs w:val="22"/>
        </w:rPr>
        <w:t xml:space="preserve">0.000.000 (Dólares Estadounidenses </w:t>
      </w:r>
      <w:r>
        <w:rPr>
          <w:rFonts w:ascii="Garamond" w:eastAsia="Arial Unicode MS" w:hAnsi="Garamond"/>
          <w:sz w:val="22"/>
          <w:szCs w:val="22"/>
        </w:rPr>
        <w:t xml:space="preserve">cuarenta </w:t>
      </w:r>
      <w:r w:rsidRPr="005E3642">
        <w:rPr>
          <w:rFonts w:ascii="Garamond" w:eastAsia="Arial Unicode MS" w:hAnsi="Garamond"/>
          <w:sz w:val="22"/>
          <w:szCs w:val="22"/>
        </w:rPr>
        <w:t>millones)</w:t>
      </w:r>
      <w:r>
        <w:rPr>
          <w:rFonts w:ascii="Garamond" w:eastAsia="Arial Unicode MS" w:hAnsi="Garamond"/>
          <w:sz w:val="22"/>
          <w:szCs w:val="22"/>
        </w:rPr>
        <w:t xml:space="preserve"> </w:t>
      </w:r>
      <w:r w:rsidRPr="005E3642">
        <w:rPr>
          <w:rFonts w:ascii="Garamond" w:eastAsia="Arial Unicode MS" w:hAnsi="Garamond"/>
          <w:sz w:val="22"/>
          <w:szCs w:val="22"/>
        </w:rPr>
        <w:t xml:space="preserve">ampliable hasta US$ </w:t>
      </w:r>
      <w:r>
        <w:rPr>
          <w:rFonts w:ascii="Garamond" w:eastAsia="Arial Unicode MS" w:hAnsi="Garamond"/>
          <w:sz w:val="22"/>
          <w:szCs w:val="22"/>
        </w:rPr>
        <w:t>7</w:t>
      </w:r>
      <w:r w:rsidRPr="005E3642">
        <w:rPr>
          <w:rFonts w:ascii="Garamond" w:eastAsia="Arial Unicode MS" w:hAnsi="Garamond"/>
          <w:sz w:val="22"/>
          <w:szCs w:val="22"/>
        </w:rPr>
        <w:t xml:space="preserve">0.000.000 (Dólares Estadounidenses </w:t>
      </w:r>
      <w:r>
        <w:rPr>
          <w:rFonts w:ascii="Garamond" w:eastAsia="Arial Unicode MS" w:hAnsi="Garamond"/>
          <w:sz w:val="22"/>
          <w:szCs w:val="22"/>
        </w:rPr>
        <w:t>setenta</w:t>
      </w:r>
      <w:r w:rsidRPr="005E3642">
        <w:rPr>
          <w:rFonts w:ascii="Garamond" w:eastAsia="Arial Unicode MS" w:hAnsi="Garamond"/>
          <w:sz w:val="22"/>
          <w:szCs w:val="22"/>
        </w:rPr>
        <w:t xml:space="preserve"> millones) (el “</w:t>
      </w:r>
      <w:r w:rsidRPr="005E3642">
        <w:rPr>
          <w:rFonts w:ascii="Garamond" w:eastAsia="Arial Unicode MS" w:hAnsi="Garamond"/>
          <w:sz w:val="22"/>
          <w:szCs w:val="22"/>
          <w:u w:val="single"/>
        </w:rPr>
        <w:t>Monto Total Autorizado</w:t>
      </w:r>
      <w:r w:rsidRPr="005E3642">
        <w:rPr>
          <w:rFonts w:ascii="Garamond" w:eastAsia="Arial Unicode MS" w:hAnsi="Garamond"/>
          <w:sz w:val="22"/>
          <w:szCs w:val="22"/>
        </w:rPr>
        <w:t>”),</w:t>
      </w:r>
      <w:r>
        <w:rPr>
          <w:rFonts w:ascii="Garamond" w:eastAsia="Arial Unicode MS" w:hAnsi="Garamond"/>
          <w:sz w:val="22"/>
          <w:szCs w:val="22"/>
        </w:rPr>
        <w:t xml:space="preserve"> a ser emitidas en el marco del régimen simplificado de emisor frecuente (el “</w:t>
      </w:r>
      <w:r w:rsidRPr="00D96D01">
        <w:rPr>
          <w:rFonts w:ascii="Garamond" w:eastAsia="Arial Unicode MS" w:hAnsi="Garamond"/>
          <w:sz w:val="22"/>
          <w:szCs w:val="22"/>
          <w:u w:val="single"/>
        </w:rPr>
        <w:t>Régimen de Emisor Frecuente</w:t>
      </w:r>
      <w:r w:rsidRPr="00D96D01">
        <w:rPr>
          <w:rFonts w:ascii="Garamond" w:eastAsia="Arial Unicode MS" w:hAnsi="Garamond"/>
          <w:sz w:val="22"/>
          <w:szCs w:val="22"/>
        </w:rPr>
        <w:t xml:space="preserve">”) </w:t>
      </w:r>
      <w:r>
        <w:rPr>
          <w:rFonts w:ascii="Garamond" w:eastAsia="Arial Unicode MS" w:hAnsi="Garamond"/>
          <w:sz w:val="22"/>
          <w:szCs w:val="22"/>
        </w:rPr>
        <w:t>de la Emisora bajo el prospecto de emisor frecuente de fecha 11 de abril de 2025 (el “</w:t>
      </w:r>
      <w:r w:rsidRPr="00F35E39">
        <w:rPr>
          <w:rFonts w:ascii="Garamond" w:eastAsia="Arial Unicode MS" w:hAnsi="Garamond"/>
          <w:sz w:val="22"/>
          <w:szCs w:val="22"/>
          <w:u w:val="single"/>
        </w:rPr>
        <w:t>Prospecto</w:t>
      </w:r>
      <w:r>
        <w:rPr>
          <w:rFonts w:ascii="Garamond" w:eastAsia="Arial Unicode MS" w:hAnsi="Garamond"/>
          <w:sz w:val="22"/>
          <w:szCs w:val="22"/>
        </w:rPr>
        <w:t xml:space="preserve">”), </w:t>
      </w:r>
      <w:r w:rsidRPr="006F33BA">
        <w:rPr>
          <w:rFonts w:ascii="Garamond" w:hAnsi="Garamond"/>
          <w:bCs/>
          <w:sz w:val="22"/>
          <w:szCs w:val="22"/>
          <w:lang w:val="es-AR"/>
        </w:rPr>
        <w:t xml:space="preserve">el suplemento de </w:t>
      </w:r>
      <w:r>
        <w:rPr>
          <w:rFonts w:ascii="Garamond" w:hAnsi="Garamond"/>
          <w:bCs/>
          <w:sz w:val="22"/>
          <w:szCs w:val="22"/>
          <w:lang w:val="es-AR"/>
        </w:rPr>
        <w:t>prospecto</w:t>
      </w:r>
      <w:r w:rsidRPr="006F33BA">
        <w:rPr>
          <w:rFonts w:ascii="Garamond" w:hAnsi="Garamond"/>
          <w:bCs/>
          <w:sz w:val="22"/>
          <w:szCs w:val="22"/>
          <w:lang w:val="es-AR"/>
        </w:rPr>
        <w:t xml:space="preserve"> de fecha </w:t>
      </w:r>
      <w:r>
        <w:rPr>
          <w:rFonts w:ascii="Garamond" w:hAnsi="Garamond"/>
          <w:bCs/>
          <w:sz w:val="22"/>
          <w:szCs w:val="22"/>
          <w:lang w:val="es-AR"/>
        </w:rPr>
        <w:t xml:space="preserve">12 </w:t>
      </w:r>
      <w:r w:rsidRPr="006F33BA">
        <w:rPr>
          <w:rFonts w:ascii="Garamond" w:hAnsi="Garamond"/>
          <w:bCs/>
          <w:sz w:val="22"/>
          <w:szCs w:val="22"/>
          <w:lang w:val="es-AR"/>
        </w:rPr>
        <w:t xml:space="preserve">de </w:t>
      </w:r>
      <w:r>
        <w:rPr>
          <w:rFonts w:ascii="Garamond" w:hAnsi="Garamond"/>
          <w:bCs/>
          <w:sz w:val="22"/>
          <w:szCs w:val="22"/>
          <w:lang w:val="es-AR"/>
        </w:rPr>
        <w:t xml:space="preserve">mayo </w:t>
      </w:r>
      <w:r w:rsidRPr="006F33BA">
        <w:rPr>
          <w:rFonts w:ascii="Garamond" w:hAnsi="Garamond"/>
          <w:bCs/>
          <w:sz w:val="22"/>
          <w:szCs w:val="22"/>
          <w:lang w:val="es-AR"/>
        </w:rPr>
        <w:t>de 20</w:t>
      </w:r>
      <w:r>
        <w:rPr>
          <w:rFonts w:ascii="Garamond" w:hAnsi="Garamond"/>
          <w:bCs/>
          <w:sz w:val="22"/>
          <w:szCs w:val="22"/>
          <w:lang w:val="es-AR"/>
        </w:rPr>
        <w:t>25</w:t>
      </w:r>
      <w:r w:rsidRPr="006F33BA">
        <w:rPr>
          <w:rFonts w:ascii="Garamond" w:hAnsi="Garamond"/>
          <w:bCs/>
          <w:sz w:val="22"/>
          <w:szCs w:val="22"/>
          <w:lang w:val="es-AR"/>
        </w:rPr>
        <w:t xml:space="preserve"> (el “</w:t>
      </w:r>
      <w:r w:rsidRPr="006F33BA">
        <w:rPr>
          <w:rFonts w:ascii="Garamond" w:hAnsi="Garamond"/>
          <w:bCs/>
          <w:sz w:val="22"/>
          <w:szCs w:val="22"/>
          <w:u w:val="single"/>
          <w:lang w:val="es-AR"/>
        </w:rPr>
        <w:t>Suplemento de Pr</w:t>
      </w:r>
      <w:r>
        <w:rPr>
          <w:rFonts w:ascii="Garamond" w:hAnsi="Garamond"/>
          <w:bCs/>
          <w:sz w:val="22"/>
          <w:szCs w:val="22"/>
          <w:u w:val="single"/>
          <w:lang w:val="es-AR"/>
        </w:rPr>
        <w:t>ospecto</w:t>
      </w:r>
      <w:r w:rsidRPr="006F33BA">
        <w:rPr>
          <w:rFonts w:ascii="Garamond" w:hAnsi="Garamond"/>
          <w:bCs/>
          <w:sz w:val="22"/>
          <w:szCs w:val="22"/>
          <w:lang w:val="es-AR"/>
        </w:rPr>
        <w:t>”</w:t>
      </w:r>
      <w:r>
        <w:rPr>
          <w:rFonts w:ascii="Garamond" w:hAnsi="Garamond"/>
          <w:bCs/>
          <w:sz w:val="22"/>
          <w:szCs w:val="22"/>
          <w:lang w:val="es-AR"/>
        </w:rPr>
        <w:t>,</w:t>
      </w:r>
      <w:r w:rsidR="00861F53">
        <w:rPr>
          <w:rFonts w:ascii="Garamond" w:hAnsi="Garamond"/>
          <w:bCs/>
          <w:sz w:val="22"/>
          <w:szCs w:val="22"/>
          <w:lang w:val="es-AR"/>
        </w:rPr>
        <w:t xml:space="preserve"> </w:t>
      </w:r>
      <w:r>
        <w:rPr>
          <w:rFonts w:ascii="Garamond" w:hAnsi="Garamond"/>
          <w:bCs/>
          <w:sz w:val="22"/>
          <w:szCs w:val="22"/>
          <w:lang w:val="es-AR"/>
        </w:rPr>
        <w:t xml:space="preserve">el primer aviso complementario de fecha 12 de mayo de 2025 (el “Primer </w:t>
      </w:r>
      <w:r w:rsidRPr="003B258C">
        <w:rPr>
          <w:rFonts w:ascii="Garamond" w:hAnsi="Garamond"/>
          <w:bCs/>
          <w:sz w:val="22"/>
          <w:szCs w:val="22"/>
          <w:u w:val="single"/>
          <w:lang w:val="es-AR"/>
        </w:rPr>
        <w:t>Aviso Complementario</w:t>
      </w:r>
      <w:r>
        <w:rPr>
          <w:rFonts w:ascii="Garamond" w:hAnsi="Garamond"/>
          <w:bCs/>
          <w:sz w:val="22"/>
          <w:szCs w:val="22"/>
          <w:lang w:val="es-AR"/>
        </w:rPr>
        <w:t>”) y el segundo aviso complementario de fecha 13 de mayo de 2025 (el “</w:t>
      </w:r>
      <w:r w:rsidRPr="00050FE5">
        <w:rPr>
          <w:rFonts w:ascii="Garamond" w:hAnsi="Garamond"/>
          <w:bCs/>
          <w:sz w:val="22"/>
          <w:szCs w:val="22"/>
          <w:u w:val="single"/>
          <w:lang w:val="es-AR"/>
        </w:rPr>
        <w:t>Segundo Aviso Complementario</w:t>
      </w:r>
      <w:r>
        <w:rPr>
          <w:rFonts w:ascii="Garamond" w:hAnsi="Garamond"/>
          <w:bCs/>
          <w:sz w:val="22"/>
          <w:szCs w:val="22"/>
          <w:lang w:val="es-AR"/>
        </w:rPr>
        <w:t>”,</w:t>
      </w:r>
      <w:r w:rsidRPr="006F33BA">
        <w:rPr>
          <w:rFonts w:ascii="Garamond" w:hAnsi="Garamond"/>
          <w:bCs/>
          <w:sz w:val="22"/>
          <w:szCs w:val="22"/>
          <w:lang w:val="es-AR"/>
        </w:rPr>
        <w:t xml:space="preserve"> conjuntamente con el Prospecto</w:t>
      </w:r>
      <w:r>
        <w:rPr>
          <w:rFonts w:ascii="Garamond" w:hAnsi="Garamond"/>
          <w:bCs/>
          <w:sz w:val="22"/>
          <w:szCs w:val="22"/>
          <w:lang w:val="es-AR"/>
        </w:rPr>
        <w:t>,</w:t>
      </w:r>
      <w:r w:rsidR="00861F53">
        <w:rPr>
          <w:rFonts w:ascii="Garamond" w:hAnsi="Garamond"/>
          <w:bCs/>
          <w:sz w:val="22"/>
          <w:szCs w:val="22"/>
          <w:lang w:val="es-AR"/>
        </w:rPr>
        <w:t xml:space="preserve"> </w:t>
      </w:r>
      <w:r>
        <w:rPr>
          <w:rFonts w:ascii="Garamond" w:hAnsi="Garamond"/>
          <w:bCs/>
          <w:sz w:val="22"/>
          <w:szCs w:val="22"/>
          <w:lang w:val="es-AR"/>
        </w:rPr>
        <w:t>el Aviso de Suscripción y el Primer Aviso Complementario</w:t>
      </w:r>
      <w:r w:rsidRPr="006F33BA">
        <w:rPr>
          <w:rFonts w:ascii="Garamond" w:hAnsi="Garamond"/>
          <w:bCs/>
          <w:sz w:val="22"/>
          <w:szCs w:val="22"/>
          <w:lang w:val="es-AR"/>
        </w:rPr>
        <w:t>, los “</w:t>
      </w:r>
      <w:r w:rsidRPr="006F33BA">
        <w:rPr>
          <w:rFonts w:ascii="Garamond" w:hAnsi="Garamond"/>
          <w:bCs/>
          <w:sz w:val="22"/>
          <w:szCs w:val="22"/>
          <w:u w:val="single"/>
          <w:lang w:val="es-AR"/>
        </w:rPr>
        <w:t xml:space="preserve">Documentos de la </w:t>
      </w:r>
      <w:r>
        <w:rPr>
          <w:rFonts w:ascii="Garamond" w:hAnsi="Garamond"/>
          <w:sz w:val="22"/>
          <w:szCs w:val="22"/>
          <w:u w:val="single"/>
          <w:lang w:val="es-AR"/>
        </w:rPr>
        <w:t>Oferta</w:t>
      </w:r>
      <w:r w:rsidRPr="006F33BA">
        <w:rPr>
          <w:rFonts w:ascii="Garamond" w:hAnsi="Garamond"/>
          <w:sz w:val="22"/>
          <w:szCs w:val="22"/>
          <w:lang w:val="es-AR"/>
        </w:rPr>
        <w:t>”)</w:t>
      </w:r>
      <w:r>
        <w:rPr>
          <w:rFonts w:ascii="Garamond" w:hAnsi="Garamond"/>
          <w:sz w:val="22"/>
          <w:szCs w:val="22"/>
          <w:lang w:val="es-AR"/>
        </w:rPr>
        <w:t xml:space="preserve"> </w:t>
      </w:r>
      <w:r w:rsidRPr="006F33BA">
        <w:rPr>
          <w:rFonts w:ascii="Garamond" w:hAnsi="Garamond"/>
          <w:bCs/>
          <w:sz w:val="22"/>
          <w:szCs w:val="22"/>
          <w:lang w:val="es-AR"/>
        </w:rPr>
        <w:t>publicado</w:t>
      </w:r>
      <w:r>
        <w:rPr>
          <w:rFonts w:ascii="Garamond" w:hAnsi="Garamond"/>
          <w:bCs/>
          <w:sz w:val="22"/>
          <w:szCs w:val="22"/>
          <w:lang w:val="es-AR"/>
        </w:rPr>
        <w:t>s</w:t>
      </w:r>
      <w:r w:rsidRPr="006F33BA">
        <w:rPr>
          <w:rFonts w:ascii="Garamond" w:hAnsi="Garamond"/>
          <w:bCs/>
          <w:sz w:val="22"/>
          <w:szCs w:val="22"/>
          <w:lang w:val="es-AR"/>
        </w:rPr>
        <w:t xml:space="preserve"> en </w:t>
      </w:r>
      <w:r>
        <w:rPr>
          <w:rFonts w:ascii="Garamond" w:hAnsi="Garamond"/>
          <w:bCs/>
          <w:sz w:val="22"/>
          <w:szCs w:val="22"/>
          <w:lang w:val="es-AR"/>
        </w:rPr>
        <w:t>los Sistemas Informativos</w:t>
      </w:r>
      <w:r w:rsidRPr="006F33BA">
        <w:rPr>
          <w:rFonts w:ascii="Garamond" w:hAnsi="Garamond"/>
          <w:sz w:val="22"/>
          <w:szCs w:val="22"/>
          <w:lang w:val="es-AR"/>
        </w:rPr>
        <w:t>, a los efectos de solicitar</w:t>
      </w:r>
      <w:r>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Pr>
          <w:rFonts w:ascii="Garamond" w:hAnsi="Garamond"/>
          <w:sz w:val="22"/>
          <w:szCs w:val="22"/>
          <w:lang w:val="es-AR"/>
        </w:rPr>
        <w:t>Oferta</w:t>
      </w:r>
      <w:r w:rsidRPr="006F33BA">
        <w:rPr>
          <w:rFonts w:ascii="Garamond" w:hAnsi="Garamond"/>
          <w:sz w:val="22"/>
          <w:szCs w:val="22"/>
          <w:lang w:val="es-AR"/>
        </w:rPr>
        <w:t xml:space="preserve">, </w:t>
      </w:r>
      <w:r>
        <w:rPr>
          <w:rFonts w:ascii="Garamond" w:hAnsi="Garamond"/>
          <w:sz w:val="22"/>
          <w:szCs w:val="22"/>
          <w:lang w:val="es-AR"/>
        </w:rPr>
        <w:t xml:space="preserve">los </w:t>
      </w:r>
      <w:r w:rsidRPr="006F33BA">
        <w:rPr>
          <w:rFonts w:ascii="Garamond" w:hAnsi="Garamond"/>
          <w:sz w:val="22"/>
          <w:szCs w:val="22"/>
          <w:lang w:val="es-AR"/>
        </w:rPr>
        <w:t xml:space="preserve">que </w:t>
      </w:r>
      <w:r>
        <w:rPr>
          <w:rFonts w:ascii="Garamond" w:hAnsi="Garamond"/>
          <w:sz w:val="22"/>
          <w:szCs w:val="22"/>
          <w:lang w:val="es-AR"/>
        </w:rPr>
        <w:t xml:space="preserve">el Oferente </w:t>
      </w:r>
      <w:r w:rsidRPr="006F33BA">
        <w:rPr>
          <w:rFonts w:ascii="Garamond" w:hAnsi="Garamond"/>
          <w:sz w:val="22"/>
          <w:szCs w:val="22"/>
          <w:lang w:val="es-AR"/>
        </w:rPr>
        <w:t>declara conocer</w:t>
      </w:r>
      <w:r>
        <w:rPr>
          <w:rFonts w:ascii="Garamond" w:hAnsi="Garamond"/>
          <w:sz w:val="22"/>
          <w:szCs w:val="22"/>
          <w:lang w:val="es-AR"/>
        </w:rPr>
        <w:t xml:space="preserve"> y aceptar</w:t>
      </w:r>
      <w:r w:rsidRPr="006F33BA">
        <w:rPr>
          <w:rFonts w:ascii="Garamond" w:hAnsi="Garamond"/>
          <w:sz w:val="22"/>
          <w:szCs w:val="22"/>
          <w:lang w:val="es-AR"/>
        </w:rPr>
        <w:t xml:space="preserve">. </w:t>
      </w:r>
    </w:p>
    <w:p w14:paraId="2D227A12" w14:textId="77777777" w:rsidR="00CD3676" w:rsidRPr="006F33BA" w:rsidRDefault="00CD3676" w:rsidP="00CD3676">
      <w:pPr>
        <w:jc w:val="both"/>
        <w:rPr>
          <w:rFonts w:ascii="Garamond" w:hAnsi="Garamond"/>
          <w:sz w:val="22"/>
          <w:szCs w:val="22"/>
          <w:lang w:val="es-AR"/>
        </w:rPr>
      </w:pPr>
    </w:p>
    <w:p w14:paraId="1EB1D9E2" w14:textId="77777777" w:rsidR="00CD3676" w:rsidRPr="006F33BA" w:rsidRDefault="00CD3676" w:rsidP="00CD3676">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Pr>
          <w:rFonts w:ascii="Garamond" w:hAnsi="Garamond"/>
          <w:sz w:val="22"/>
          <w:szCs w:val="22"/>
          <w:lang w:val="es-AR"/>
        </w:rPr>
        <w:t>la</w:t>
      </w:r>
      <w:r w:rsidRPr="006F33BA">
        <w:rPr>
          <w:rFonts w:ascii="Garamond" w:hAnsi="Garamond"/>
          <w:sz w:val="22"/>
          <w:szCs w:val="22"/>
          <w:lang w:val="es-AR"/>
        </w:rPr>
        <w:t xml:space="preserve"> presente </w:t>
      </w:r>
      <w:r>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Pr>
          <w:rFonts w:ascii="Garamond" w:hAnsi="Garamond"/>
          <w:sz w:val="22"/>
          <w:szCs w:val="22"/>
          <w:lang w:val="es-AR"/>
        </w:rPr>
        <w:t>los Documentos de la Oferta.</w:t>
      </w:r>
    </w:p>
    <w:p w14:paraId="280088AC" w14:textId="77777777" w:rsidR="00CD3676" w:rsidRDefault="00CD3676" w:rsidP="00CD3676">
      <w:pPr>
        <w:spacing w:line="240" w:lineRule="atLeast"/>
        <w:ind w:right="-17"/>
        <w:jc w:val="both"/>
        <w:rPr>
          <w:rFonts w:ascii="Garamond" w:hAnsi="Garamond"/>
          <w:i/>
          <w:sz w:val="22"/>
          <w:szCs w:val="22"/>
        </w:rPr>
      </w:pPr>
    </w:p>
    <w:p w14:paraId="3787F298" w14:textId="77777777" w:rsidR="00CD3676" w:rsidRDefault="00CD3676" w:rsidP="00CD3676">
      <w:pPr>
        <w:spacing w:line="240" w:lineRule="atLeast"/>
        <w:ind w:right="-17"/>
        <w:jc w:val="both"/>
        <w:rPr>
          <w:rFonts w:ascii="Garamond" w:hAnsi="Garamond"/>
          <w:sz w:val="22"/>
          <w:szCs w:val="22"/>
        </w:rPr>
      </w:pPr>
      <w:r>
        <w:rPr>
          <w:rFonts w:ascii="Garamond" w:hAnsi="Garamond"/>
          <w:sz w:val="22"/>
          <w:szCs w:val="22"/>
        </w:rPr>
        <w:t xml:space="preserve">A. </w:t>
      </w:r>
      <w:r w:rsidRPr="00230BB4">
        <w:rPr>
          <w:rFonts w:ascii="Garamond" w:hAnsi="Garamond"/>
          <w:sz w:val="22"/>
          <w:szCs w:val="22"/>
          <w:u w:val="single"/>
        </w:rPr>
        <w:t>Obligaciones Negociables Clase XX</w:t>
      </w:r>
      <w:r>
        <w:rPr>
          <w:rFonts w:ascii="Garamond" w:hAnsi="Garamond"/>
          <w:sz w:val="22"/>
          <w:szCs w:val="22"/>
          <w:u w:val="single"/>
        </w:rPr>
        <w:t>I</w:t>
      </w:r>
      <w:r>
        <w:rPr>
          <w:rFonts w:ascii="Garamond" w:hAnsi="Garamond"/>
          <w:sz w:val="22"/>
          <w:szCs w:val="22"/>
        </w:rPr>
        <w:t xml:space="preserve"> - Suscripción en Efectivo</w:t>
      </w:r>
    </w:p>
    <w:p w14:paraId="75728F53" w14:textId="77777777" w:rsidR="00CD3676" w:rsidRPr="00511F52" w:rsidRDefault="00CD3676" w:rsidP="00CD3676">
      <w:pPr>
        <w:spacing w:line="240" w:lineRule="atLeast"/>
        <w:ind w:right="-17"/>
        <w:jc w:val="both"/>
        <w:rPr>
          <w:rFonts w:ascii="Garamond" w:hAnsi="Garamond"/>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CD3676" w:rsidRPr="006F33BA" w14:paraId="364C627F" w14:textId="77777777" w:rsidTr="00027060">
        <w:trPr>
          <w:trHeight w:val="515"/>
          <w:jc w:val="center"/>
        </w:trPr>
        <w:tc>
          <w:tcPr>
            <w:tcW w:w="8825" w:type="dxa"/>
            <w:gridSpan w:val="6"/>
            <w:shd w:val="clear" w:color="auto" w:fill="CCCCCC"/>
          </w:tcPr>
          <w:p w14:paraId="46F168C0" w14:textId="77777777" w:rsidR="00CD3676" w:rsidRPr="006F33BA" w:rsidRDefault="00CD3676" w:rsidP="00027060">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XXI</w:t>
            </w:r>
          </w:p>
        </w:tc>
      </w:tr>
      <w:tr w:rsidR="00CD3676" w:rsidRPr="006F33BA" w14:paraId="52413CDE" w14:textId="77777777" w:rsidTr="00027060">
        <w:trPr>
          <w:trHeight w:val="159"/>
          <w:jc w:val="center"/>
        </w:trPr>
        <w:tc>
          <w:tcPr>
            <w:tcW w:w="8825" w:type="dxa"/>
            <w:gridSpan w:val="6"/>
            <w:shd w:val="clear" w:color="auto" w:fill="CCCCCC"/>
          </w:tcPr>
          <w:p w14:paraId="2B6B6653" w14:textId="77777777" w:rsidR="00CD3676" w:rsidRPr="006F33BA" w:rsidRDefault="00CD3676" w:rsidP="00027060">
            <w:pPr>
              <w:rPr>
                <w:rFonts w:ascii="Garamond" w:hAnsi="Garamond"/>
                <w:b/>
                <w:sz w:val="22"/>
                <w:szCs w:val="22"/>
                <w:lang w:val="es-AR"/>
              </w:rPr>
            </w:pPr>
            <w:r>
              <w:rPr>
                <w:rFonts w:ascii="Garamond" w:hAnsi="Garamond"/>
                <w:b/>
                <w:sz w:val="22"/>
                <w:szCs w:val="22"/>
                <w:lang w:val="es-AR"/>
              </w:rPr>
              <w:t xml:space="preserve">TRAMO COMPETITIVO </w:t>
            </w:r>
          </w:p>
        </w:tc>
      </w:tr>
      <w:tr w:rsidR="00CD3676" w:rsidRPr="006F33BA" w14:paraId="088214A8" w14:textId="77777777" w:rsidTr="00027060">
        <w:tblPrEx>
          <w:tblLook w:val="0000" w:firstRow="0" w:lastRow="0" w:firstColumn="0" w:lastColumn="0" w:noHBand="0" w:noVBand="0"/>
        </w:tblPrEx>
        <w:trPr>
          <w:trHeight w:val="912"/>
          <w:jc w:val="center"/>
        </w:trPr>
        <w:tc>
          <w:tcPr>
            <w:tcW w:w="2691" w:type="dxa"/>
            <w:vAlign w:val="center"/>
          </w:tcPr>
          <w:p w14:paraId="2BC8EBC3" w14:textId="77777777" w:rsidR="00CD3676" w:rsidRPr="006F33BA" w:rsidRDefault="00CD3676" w:rsidP="00027060">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56096CE2" w14:textId="77777777" w:rsidR="00CD3676" w:rsidRDefault="00CD3676" w:rsidP="00027060">
            <w:pPr>
              <w:spacing w:line="240" w:lineRule="atLeast"/>
              <w:ind w:left="-142"/>
              <w:jc w:val="center"/>
              <w:rPr>
                <w:rFonts w:ascii="Garamond" w:hAnsi="Garamond"/>
                <w:b/>
                <w:bCs/>
                <w:sz w:val="22"/>
                <w:szCs w:val="22"/>
                <w:lang w:val="es-AR"/>
              </w:rPr>
            </w:pPr>
            <w:r>
              <w:rPr>
                <w:rFonts w:ascii="Garamond" w:hAnsi="Garamond"/>
                <w:b/>
                <w:bCs/>
                <w:sz w:val="22"/>
                <w:szCs w:val="22"/>
                <w:lang w:val="es-AR"/>
              </w:rPr>
              <w:t>Tasa</w:t>
            </w:r>
          </w:p>
          <w:p w14:paraId="42A2FA29" w14:textId="77777777" w:rsidR="00CD3676" w:rsidRPr="006F33BA" w:rsidRDefault="00CD3676" w:rsidP="00027060">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0163CB7E" w14:textId="77777777" w:rsidR="00CD3676" w:rsidRPr="006F33BA" w:rsidRDefault="00CD3676" w:rsidP="00027060">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6C825705" w14:textId="77777777" w:rsidR="00CD3676" w:rsidRPr="006F33BA" w:rsidRDefault="00CD3676" w:rsidP="00027060">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5F514823" w14:textId="77777777" w:rsidR="00CD3676" w:rsidRPr="006F33BA" w:rsidRDefault="00CD3676" w:rsidP="00027060">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4C494CB1" w14:textId="77777777" w:rsidR="00CD3676" w:rsidRPr="006F33BA" w:rsidRDefault="00CD3676" w:rsidP="00027060">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3310044F" w14:textId="77777777" w:rsidR="00CD3676" w:rsidRPr="006F33BA" w:rsidRDefault="00CD3676" w:rsidP="00027060">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CD3676" w:rsidRPr="006F33BA" w14:paraId="64847E0D" w14:textId="77777777" w:rsidTr="00027060">
        <w:tblPrEx>
          <w:tblLook w:val="0000" w:firstRow="0" w:lastRow="0" w:firstColumn="0" w:lastColumn="0" w:noHBand="0" w:noVBand="0"/>
        </w:tblPrEx>
        <w:trPr>
          <w:trHeight w:val="336"/>
          <w:jc w:val="center"/>
        </w:trPr>
        <w:tc>
          <w:tcPr>
            <w:tcW w:w="2691" w:type="dxa"/>
            <w:vAlign w:val="center"/>
          </w:tcPr>
          <w:p w14:paraId="015F2F3A" w14:textId="77777777" w:rsidR="00CD3676" w:rsidRPr="006F33BA" w:rsidRDefault="00CD3676" w:rsidP="00027060">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3BA36E68"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07CF5750"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1404" w:type="dxa"/>
            <w:vAlign w:val="center"/>
          </w:tcPr>
          <w:p w14:paraId="38555A9A"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1257" w:type="dxa"/>
            <w:vAlign w:val="center"/>
          </w:tcPr>
          <w:p w14:paraId="3D8184D0"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1257" w:type="dxa"/>
            <w:vAlign w:val="center"/>
          </w:tcPr>
          <w:p w14:paraId="2CD0E240"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CD3676" w:rsidRPr="006F33BA" w14:paraId="359426C0" w14:textId="77777777" w:rsidTr="00027060">
        <w:tblPrEx>
          <w:tblLook w:val="0000" w:firstRow="0" w:lastRow="0" w:firstColumn="0" w:lastColumn="0" w:noHBand="0" w:noVBand="0"/>
        </w:tblPrEx>
        <w:trPr>
          <w:trHeight w:val="283"/>
          <w:jc w:val="center"/>
        </w:trPr>
        <w:tc>
          <w:tcPr>
            <w:tcW w:w="2691" w:type="dxa"/>
            <w:vAlign w:val="center"/>
          </w:tcPr>
          <w:p w14:paraId="49E49988" w14:textId="77777777" w:rsidR="00CD3676" w:rsidRPr="006F33BA" w:rsidRDefault="00CD3676" w:rsidP="00027060">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122" w:type="dxa"/>
            <w:vAlign w:val="center"/>
          </w:tcPr>
          <w:p w14:paraId="61E2C3F5"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538467C4"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1404" w:type="dxa"/>
            <w:vAlign w:val="center"/>
          </w:tcPr>
          <w:p w14:paraId="198DBB46"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1257" w:type="dxa"/>
            <w:vAlign w:val="center"/>
          </w:tcPr>
          <w:p w14:paraId="6D562393"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1257" w:type="dxa"/>
            <w:vAlign w:val="center"/>
          </w:tcPr>
          <w:p w14:paraId="1C9FB29E"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CD3676" w:rsidRPr="006F33BA" w14:paraId="6E8A5613" w14:textId="77777777" w:rsidTr="00027060">
        <w:tblPrEx>
          <w:tblLook w:val="0000" w:firstRow="0" w:lastRow="0" w:firstColumn="0" w:lastColumn="0" w:noHBand="0" w:noVBand="0"/>
        </w:tblPrEx>
        <w:trPr>
          <w:trHeight w:val="283"/>
          <w:jc w:val="center"/>
        </w:trPr>
        <w:tc>
          <w:tcPr>
            <w:tcW w:w="8825" w:type="dxa"/>
            <w:gridSpan w:val="6"/>
            <w:shd w:val="clear" w:color="auto" w:fill="D0CECE" w:themeFill="background2" w:themeFillShade="E6"/>
          </w:tcPr>
          <w:p w14:paraId="0F9F54F1" w14:textId="77777777" w:rsidR="00CD3676" w:rsidRPr="006F33BA" w:rsidRDefault="00CD3676" w:rsidP="00027060">
            <w:pPr>
              <w:spacing w:line="240" w:lineRule="atLeast"/>
              <w:ind w:right="-17"/>
              <w:jc w:val="both"/>
              <w:rPr>
                <w:rFonts w:ascii="Garamond" w:hAnsi="Garamond"/>
                <w:sz w:val="22"/>
                <w:szCs w:val="22"/>
                <w:lang w:val="es-AR"/>
              </w:rPr>
            </w:pPr>
            <w:r>
              <w:rPr>
                <w:rFonts w:ascii="Garamond" w:hAnsi="Garamond"/>
                <w:b/>
                <w:sz w:val="22"/>
                <w:szCs w:val="22"/>
                <w:lang w:val="es-AR"/>
              </w:rPr>
              <w:t>TRAMO NO COMPETITIVO</w:t>
            </w:r>
            <w:r w:rsidRPr="006F33BA">
              <w:rPr>
                <w:rFonts w:ascii="Garamond" w:hAnsi="Garamond"/>
                <w:b/>
                <w:bCs/>
                <w:sz w:val="22"/>
                <w:szCs w:val="22"/>
                <w:vertAlign w:val="superscript"/>
                <w:lang w:val="es-AR"/>
              </w:rPr>
              <w:t>(</w:t>
            </w:r>
            <w:r>
              <w:rPr>
                <w:rFonts w:ascii="Garamond" w:hAnsi="Garamond"/>
                <w:b/>
                <w:bCs/>
                <w:sz w:val="22"/>
                <w:szCs w:val="22"/>
                <w:vertAlign w:val="superscript"/>
                <w:lang w:val="es-AR"/>
              </w:rPr>
              <w:t>4</w:t>
            </w:r>
            <w:r w:rsidRPr="006F33BA">
              <w:rPr>
                <w:rFonts w:ascii="Garamond" w:hAnsi="Garamond"/>
                <w:b/>
                <w:bCs/>
                <w:sz w:val="22"/>
                <w:szCs w:val="22"/>
                <w:vertAlign w:val="superscript"/>
                <w:lang w:val="es-AR"/>
              </w:rPr>
              <w:t>)</w:t>
            </w:r>
          </w:p>
        </w:tc>
      </w:tr>
      <w:tr w:rsidR="00CD3676" w:rsidRPr="006F33BA" w14:paraId="684BB6FE" w14:textId="77777777" w:rsidTr="00027060">
        <w:tblPrEx>
          <w:tblLook w:val="0000" w:firstRow="0" w:lastRow="0" w:firstColumn="0" w:lastColumn="0" w:noHBand="0" w:noVBand="0"/>
        </w:tblPrEx>
        <w:trPr>
          <w:trHeight w:val="283"/>
          <w:jc w:val="center"/>
        </w:trPr>
        <w:tc>
          <w:tcPr>
            <w:tcW w:w="3813" w:type="dxa"/>
            <w:gridSpan w:val="2"/>
            <w:vAlign w:val="center"/>
          </w:tcPr>
          <w:p w14:paraId="4C14FD67" w14:textId="77777777" w:rsidR="00CD3676" w:rsidRPr="006F33BA" w:rsidRDefault="00CD3676" w:rsidP="00027060">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5C4A44D6"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 xml:space="preserve"> </w:t>
            </w:r>
          </w:p>
        </w:tc>
        <w:tc>
          <w:tcPr>
            <w:tcW w:w="1094" w:type="dxa"/>
            <w:vAlign w:val="center"/>
          </w:tcPr>
          <w:p w14:paraId="283FBF94" w14:textId="77777777" w:rsidR="00CD3676" w:rsidRPr="006F33BA" w:rsidRDefault="00CD3676" w:rsidP="00027060">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30A55194" w14:textId="77777777" w:rsidR="00CD3676" w:rsidRPr="006F33BA" w:rsidRDefault="00CD3676" w:rsidP="00027060">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5137792D"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2514" w:type="dxa"/>
            <w:gridSpan w:val="2"/>
            <w:vAlign w:val="center"/>
          </w:tcPr>
          <w:p w14:paraId="58308817"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p w14:paraId="58E1C4E7" w14:textId="77777777" w:rsidR="00CD3676" w:rsidRPr="006F33BA" w:rsidRDefault="00CD3676" w:rsidP="00027060">
            <w:pPr>
              <w:spacing w:line="240" w:lineRule="atLeast"/>
              <w:ind w:left="-142" w:right="-17"/>
              <w:jc w:val="center"/>
              <w:rPr>
                <w:rFonts w:ascii="Garamond" w:hAnsi="Garamond"/>
                <w:sz w:val="22"/>
                <w:szCs w:val="22"/>
                <w:lang w:val="es-AR"/>
              </w:rPr>
            </w:pPr>
          </w:p>
        </w:tc>
      </w:tr>
      <w:tr w:rsidR="00CD3676" w:rsidRPr="006F33BA" w14:paraId="6953A392" w14:textId="77777777" w:rsidTr="00027060">
        <w:tblPrEx>
          <w:tblLook w:val="0000" w:firstRow="0" w:lastRow="0" w:firstColumn="0" w:lastColumn="0" w:noHBand="0" w:noVBand="0"/>
        </w:tblPrEx>
        <w:trPr>
          <w:trHeight w:val="283"/>
          <w:jc w:val="center"/>
        </w:trPr>
        <w:tc>
          <w:tcPr>
            <w:tcW w:w="3813" w:type="dxa"/>
            <w:gridSpan w:val="2"/>
            <w:vAlign w:val="center"/>
          </w:tcPr>
          <w:p w14:paraId="3BB82FC0"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 _____________________</w:t>
            </w:r>
          </w:p>
        </w:tc>
        <w:tc>
          <w:tcPr>
            <w:tcW w:w="1094" w:type="dxa"/>
            <w:vAlign w:val="center"/>
          </w:tcPr>
          <w:p w14:paraId="240CADCC"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1404" w:type="dxa"/>
            <w:vAlign w:val="center"/>
          </w:tcPr>
          <w:p w14:paraId="157424CF"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2514" w:type="dxa"/>
            <w:gridSpan w:val="2"/>
            <w:vAlign w:val="center"/>
          </w:tcPr>
          <w:p w14:paraId="23B4C76F" w14:textId="77777777" w:rsidR="00CD3676" w:rsidRPr="006F33BA" w:rsidRDefault="00CD3676" w:rsidP="00027060">
            <w:pPr>
              <w:spacing w:line="240" w:lineRule="atLeast"/>
              <w:ind w:left="-142" w:right="-17"/>
              <w:jc w:val="center"/>
              <w:rPr>
                <w:rFonts w:ascii="Garamond" w:hAnsi="Garamond"/>
                <w:sz w:val="22"/>
                <w:szCs w:val="22"/>
                <w:lang w:val="es-AR"/>
              </w:rPr>
            </w:pPr>
          </w:p>
        </w:tc>
      </w:tr>
      <w:tr w:rsidR="00CD3676" w:rsidRPr="006F33BA" w14:paraId="18FC0A55" w14:textId="77777777" w:rsidTr="00027060">
        <w:tblPrEx>
          <w:tblLook w:val="0000" w:firstRow="0" w:lastRow="0" w:firstColumn="0" w:lastColumn="0" w:noHBand="0" w:noVBand="0"/>
        </w:tblPrEx>
        <w:trPr>
          <w:trHeight w:val="283"/>
          <w:jc w:val="center"/>
        </w:trPr>
        <w:tc>
          <w:tcPr>
            <w:tcW w:w="3813" w:type="dxa"/>
            <w:gridSpan w:val="2"/>
            <w:vAlign w:val="center"/>
          </w:tcPr>
          <w:p w14:paraId="48B7055C" w14:textId="77777777" w:rsidR="00CD3676" w:rsidRPr="006F33BA" w:rsidRDefault="00CD3676" w:rsidP="00027060">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$_____________________</w:t>
            </w:r>
          </w:p>
        </w:tc>
        <w:tc>
          <w:tcPr>
            <w:tcW w:w="1094" w:type="dxa"/>
            <w:vAlign w:val="center"/>
          </w:tcPr>
          <w:p w14:paraId="305574C9"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1404" w:type="dxa"/>
            <w:vAlign w:val="center"/>
          </w:tcPr>
          <w:p w14:paraId="596E1F1B" w14:textId="77777777" w:rsidR="00CD3676" w:rsidRPr="006F33BA" w:rsidRDefault="00CD3676" w:rsidP="00027060">
            <w:pPr>
              <w:spacing w:line="240" w:lineRule="atLeast"/>
              <w:ind w:left="-142" w:right="-17"/>
              <w:jc w:val="center"/>
              <w:rPr>
                <w:rFonts w:ascii="Garamond" w:hAnsi="Garamond"/>
                <w:sz w:val="22"/>
                <w:szCs w:val="22"/>
                <w:lang w:val="es-AR"/>
              </w:rPr>
            </w:pPr>
          </w:p>
        </w:tc>
        <w:tc>
          <w:tcPr>
            <w:tcW w:w="2514" w:type="dxa"/>
            <w:gridSpan w:val="2"/>
            <w:vAlign w:val="center"/>
          </w:tcPr>
          <w:p w14:paraId="70AC31B6" w14:textId="77777777" w:rsidR="00CD3676" w:rsidRPr="006F33BA" w:rsidRDefault="00CD3676" w:rsidP="00027060">
            <w:pPr>
              <w:spacing w:line="240" w:lineRule="atLeast"/>
              <w:ind w:left="-142" w:right="-17"/>
              <w:jc w:val="center"/>
              <w:rPr>
                <w:rFonts w:ascii="Garamond" w:hAnsi="Garamond"/>
                <w:sz w:val="22"/>
                <w:szCs w:val="22"/>
                <w:lang w:val="es-AR"/>
              </w:rPr>
            </w:pPr>
          </w:p>
        </w:tc>
      </w:tr>
    </w:tbl>
    <w:p w14:paraId="1825120F" w14:textId="77777777" w:rsidR="00CD3676" w:rsidRPr="006F33BA" w:rsidRDefault="00CD3676" w:rsidP="00CD3676">
      <w:pPr>
        <w:spacing w:line="240" w:lineRule="atLeast"/>
        <w:ind w:left="-142" w:right="-17"/>
        <w:jc w:val="both"/>
        <w:rPr>
          <w:rFonts w:ascii="Garamond" w:hAnsi="Garamond"/>
          <w:i/>
          <w:sz w:val="22"/>
          <w:szCs w:val="22"/>
          <w:lang w:val="es-AR"/>
        </w:rPr>
      </w:pPr>
    </w:p>
    <w:p w14:paraId="61327F3F" w14:textId="77777777" w:rsidR="00CD3676" w:rsidRDefault="00CD3676" w:rsidP="00CD3676">
      <w:pPr>
        <w:spacing w:line="240" w:lineRule="atLeast"/>
        <w:ind w:left="-142" w:right="-17"/>
        <w:jc w:val="both"/>
        <w:rPr>
          <w:rFonts w:ascii="Garamond" w:hAnsi="Garamond"/>
          <w:i/>
          <w:sz w:val="22"/>
          <w:szCs w:val="22"/>
          <w:lang w:val="es-AR"/>
        </w:rPr>
      </w:pPr>
    </w:p>
    <w:p w14:paraId="69487DC2" w14:textId="77777777" w:rsidR="00CD3676" w:rsidRPr="005268C4" w:rsidRDefault="00CD3676" w:rsidP="00CD3676">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lastRenderedPageBreak/>
        <w:t>(1)</w:t>
      </w:r>
      <w:r w:rsidRPr="006F33BA" w:rsidDel="00C21082">
        <w:rPr>
          <w:rFonts w:ascii="Garamond" w:hAnsi="Garamond"/>
          <w:i/>
          <w:sz w:val="22"/>
          <w:szCs w:val="22"/>
          <w:lang w:val="es-AR"/>
        </w:rPr>
        <w:t xml:space="preserve"> </w:t>
      </w:r>
      <w:r w:rsidRPr="00A748A6">
        <w:rPr>
          <w:rFonts w:ascii="Garamond" w:hAnsi="Garamond"/>
          <w:i/>
          <w:sz w:val="22"/>
          <w:szCs w:val="22"/>
          <w:lang w:val="es-AR"/>
        </w:rPr>
        <w:t>US$</w:t>
      </w:r>
      <w:r>
        <w:rPr>
          <w:rFonts w:ascii="Garamond" w:hAnsi="Garamond"/>
          <w:i/>
          <w:sz w:val="22"/>
          <w:szCs w:val="22"/>
          <w:lang w:val="es-AR"/>
        </w:rPr>
        <w:t>100</w:t>
      </w:r>
      <w:r w:rsidRPr="00A748A6">
        <w:rPr>
          <w:rFonts w:ascii="Garamond" w:hAnsi="Garamond"/>
          <w:i/>
          <w:sz w:val="22"/>
          <w:szCs w:val="22"/>
          <w:lang w:val="es-AR"/>
        </w:rPr>
        <w:t xml:space="preserve"> (Dólares Estadounidenses </w:t>
      </w:r>
      <w:r>
        <w:rPr>
          <w:rFonts w:ascii="Garamond" w:hAnsi="Garamond"/>
          <w:i/>
          <w:sz w:val="22"/>
          <w:szCs w:val="22"/>
          <w:lang w:val="es-AR"/>
        </w:rPr>
        <w:t>cien</w:t>
      </w:r>
      <w:r w:rsidRPr="00A748A6">
        <w:rPr>
          <w:rFonts w:ascii="Garamond" w:hAnsi="Garamond"/>
          <w:i/>
          <w:sz w:val="22"/>
          <w:szCs w:val="22"/>
          <w:lang w:val="es-AR"/>
        </w:rPr>
        <w:t>) y múltiplos de US$1,00 (Dólares Estadounidenses uno) superiores a dicho monto</w:t>
      </w:r>
      <w:r w:rsidRPr="002A27AB">
        <w:rPr>
          <w:rFonts w:ascii="Garamond" w:hAnsi="Garamond"/>
          <w:i/>
          <w:sz w:val="22"/>
          <w:szCs w:val="22"/>
          <w:lang w:val="es-AR"/>
        </w:rPr>
        <w:t>.</w:t>
      </w:r>
      <w:r>
        <w:rPr>
          <w:rFonts w:ascii="Garamond" w:hAnsi="Garamond"/>
          <w:i/>
          <w:sz w:val="22"/>
          <w:szCs w:val="22"/>
          <w:lang w:val="es-AR"/>
        </w:rPr>
        <w:t xml:space="preserve"> Ningún Inversor Interesado podrá presentar Órdenes de Compra cuyos Montos Solicitados superen el Monto Total Autorizado, </w:t>
      </w:r>
      <w:r w:rsidRPr="00B60D42">
        <w:rPr>
          <w:rFonts w:ascii="Garamond" w:hAnsi="Garamond"/>
          <w:i/>
          <w:sz w:val="22"/>
          <w:szCs w:val="22"/>
          <w:lang w:val="es-AR"/>
        </w:rPr>
        <w:t>ya sea que se presenten en una o más</w:t>
      </w:r>
      <w:r>
        <w:rPr>
          <w:rFonts w:ascii="Garamond" w:hAnsi="Garamond"/>
          <w:i/>
          <w:sz w:val="22"/>
          <w:szCs w:val="22"/>
          <w:lang w:val="es-AR"/>
        </w:rPr>
        <w:t xml:space="preserve"> </w:t>
      </w:r>
      <w:r w:rsidRPr="00B60D42">
        <w:rPr>
          <w:rFonts w:ascii="Garamond" w:hAnsi="Garamond"/>
          <w:i/>
          <w:sz w:val="22"/>
          <w:szCs w:val="22"/>
          <w:lang w:val="es-AR"/>
        </w:rPr>
        <w:t>Órdenes de Compra del mismo Inversor Interesado.</w:t>
      </w:r>
      <w:r>
        <w:rPr>
          <w:rFonts w:ascii="Garamond" w:hAnsi="Garamond"/>
          <w:i/>
          <w:sz w:val="22"/>
          <w:szCs w:val="22"/>
          <w:lang w:val="es-AR"/>
        </w:rPr>
        <w:t xml:space="preserve">  </w:t>
      </w:r>
    </w:p>
    <w:p w14:paraId="1D0D6E92" w14:textId="77777777" w:rsidR="00CD3676" w:rsidRPr="006F33BA" w:rsidRDefault="00CD3676" w:rsidP="00CD3676">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Pr>
          <w:rFonts w:ascii="Garamond" w:hAnsi="Garamond"/>
          <w:i/>
          <w:sz w:val="22"/>
          <w:szCs w:val="22"/>
          <w:lang w:val="es-AR"/>
        </w:rPr>
        <w:t>la Tasa Solicitada expresada como porcentaje truncado a</w:t>
      </w:r>
      <w:r w:rsidRPr="001D61BA">
        <w:rPr>
          <w:rFonts w:ascii="Garamond" w:hAnsi="Garamond"/>
          <w:i/>
          <w:sz w:val="22"/>
          <w:szCs w:val="22"/>
          <w:lang w:val="es-AR"/>
        </w:rPr>
        <w:t xml:space="preserve"> </w:t>
      </w:r>
      <w:r>
        <w:rPr>
          <w:rFonts w:ascii="Garamond" w:hAnsi="Garamond"/>
          <w:i/>
          <w:sz w:val="22"/>
          <w:szCs w:val="22"/>
          <w:lang w:val="es-AR"/>
        </w:rPr>
        <w:t xml:space="preserve">dos </w:t>
      </w:r>
      <w:r w:rsidRPr="001D61BA">
        <w:rPr>
          <w:rFonts w:ascii="Garamond" w:hAnsi="Garamond"/>
          <w:i/>
          <w:sz w:val="22"/>
          <w:szCs w:val="22"/>
          <w:lang w:val="es-AR"/>
        </w:rPr>
        <w:t>decimales</w:t>
      </w:r>
      <w:r w:rsidRPr="006F33BA">
        <w:rPr>
          <w:rFonts w:ascii="Garamond" w:hAnsi="Garamond"/>
          <w:i/>
          <w:sz w:val="22"/>
          <w:szCs w:val="22"/>
          <w:lang w:val="es-AR"/>
        </w:rPr>
        <w:t xml:space="preserve">. </w:t>
      </w:r>
    </w:p>
    <w:p w14:paraId="27578A84" w14:textId="77777777" w:rsidR="00CD3676" w:rsidRDefault="00CD3676" w:rsidP="00CD3676">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sidRPr="00296866">
        <w:rPr>
          <w:rFonts w:ascii="Garamond" w:hAnsi="Garamond"/>
          <w:sz w:val="22"/>
          <w:szCs w:val="22"/>
          <w:lang w:val="es-AR"/>
        </w:rPr>
        <w:t xml:space="preserve"> </w:t>
      </w:r>
      <w:r w:rsidRPr="00296866">
        <w:rPr>
          <w:rFonts w:ascii="Garamond" w:hAnsi="Garamond"/>
          <w:i/>
          <w:sz w:val="22"/>
          <w:szCs w:val="22"/>
          <w:lang w:val="es-AR"/>
        </w:rPr>
        <w:t>Clase X</w:t>
      </w:r>
      <w:r>
        <w:rPr>
          <w:rFonts w:ascii="Garamond" w:hAnsi="Garamond"/>
          <w:i/>
          <w:sz w:val="22"/>
          <w:szCs w:val="22"/>
          <w:lang w:val="es-AR"/>
        </w:rPr>
        <w:t>XI</w:t>
      </w:r>
      <w:r>
        <w:rPr>
          <w:rFonts w:ascii="Garamond" w:hAnsi="Garamond"/>
          <w:i/>
          <w:sz w:val="22"/>
          <w:szCs w:val="22"/>
        </w:rPr>
        <w:t>.</w:t>
      </w:r>
    </w:p>
    <w:p w14:paraId="6469BBA0" w14:textId="77777777" w:rsidR="00CD3676" w:rsidRDefault="00CD3676" w:rsidP="00CD3676">
      <w:pPr>
        <w:spacing w:line="240" w:lineRule="atLeast"/>
        <w:ind w:left="-142" w:right="-17"/>
        <w:jc w:val="both"/>
        <w:rPr>
          <w:rFonts w:ascii="Garamond" w:hAnsi="Garamond"/>
          <w:i/>
          <w:sz w:val="22"/>
          <w:szCs w:val="22"/>
        </w:rPr>
      </w:pPr>
      <w:r>
        <w:rPr>
          <w:rFonts w:ascii="Garamond" w:hAnsi="Garamond"/>
          <w:i/>
          <w:sz w:val="22"/>
          <w:szCs w:val="22"/>
        </w:rPr>
        <w:t xml:space="preserve">(4) </w:t>
      </w:r>
      <w:r w:rsidRPr="00F504D6">
        <w:rPr>
          <w:rFonts w:ascii="Garamond" w:hAnsi="Garamond"/>
          <w:i/>
          <w:sz w:val="22"/>
          <w:szCs w:val="22"/>
        </w:rPr>
        <w:t>Las Órdenes de Compra remitidas bajo el Tramo No Competitivo en la Subasta de las Obligaciones Negociables deberán incluir únicamente el Monto Solicitado, el cual no podrá ser superior a US$ 50.000 (Dólares Estadounidenses cincuenta mil).</w:t>
      </w:r>
    </w:p>
    <w:p w14:paraId="474FC284" w14:textId="77777777" w:rsidR="00CD3676" w:rsidRPr="00F02C3E" w:rsidRDefault="00CD3676" w:rsidP="00CD3676">
      <w:pPr>
        <w:spacing w:line="240" w:lineRule="atLeast"/>
        <w:ind w:right="-17"/>
        <w:jc w:val="both"/>
        <w:rPr>
          <w:rFonts w:ascii="Garamond" w:hAnsi="Garamond"/>
          <w:sz w:val="22"/>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CD3676" w:rsidRPr="006F33BA" w14:paraId="6A078076" w14:textId="77777777" w:rsidTr="00027060">
        <w:trPr>
          <w:jc w:val="center"/>
        </w:trPr>
        <w:tc>
          <w:tcPr>
            <w:tcW w:w="9804" w:type="dxa"/>
            <w:gridSpan w:val="3"/>
            <w:shd w:val="clear" w:color="auto" w:fill="E0E0E0"/>
          </w:tcPr>
          <w:p w14:paraId="59E6102D" w14:textId="77777777" w:rsidR="00CD3676" w:rsidRPr="006F33BA" w:rsidRDefault="00CD3676" w:rsidP="00027060">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CD3676" w:rsidRPr="006F33BA" w14:paraId="7DDD463B" w14:textId="77777777" w:rsidTr="00027060">
        <w:trPr>
          <w:gridAfter w:val="1"/>
          <w:wAfter w:w="6" w:type="dxa"/>
          <w:jc w:val="center"/>
        </w:trPr>
        <w:tc>
          <w:tcPr>
            <w:tcW w:w="3964" w:type="dxa"/>
          </w:tcPr>
          <w:p w14:paraId="3CD82135" w14:textId="77777777" w:rsidR="00CD3676" w:rsidRPr="006F33BA" w:rsidRDefault="00CD3676" w:rsidP="00027060">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Pr>
                <w:rFonts w:ascii="Garamond" w:hAnsi="Garamond"/>
                <w:smallCaps/>
                <w:sz w:val="22"/>
                <w:szCs w:val="22"/>
                <w:lang w:val="es-AR"/>
              </w:rPr>
              <w:t>l:</w:t>
            </w:r>
          </w:p>
        </w:tc>
        <w:tc>
          <w:tcPr>
            <w:tcW w:w="5834" w:type="dxa"/>
          </w:tcPr>
          <w:p w14:paraId="4A7ECF23" w14:textId="77777777" w:rsidR="00CD3676" w:rsidRPr="006F33BA" w:rsidRDefault="00CD3676" w:rsidP="00027060">
            <w:pPr>
              <w:ind w:left="-142" w:right="-271"/>
              <w:jc w:val="both"/>
              <w:rPr>
                <w:rFonts w:ascii="Garamond" w:hAnsi="Garamond"/>
                <w:sz w:val="22"/>
                <w:szCs w:val="22"/>
                <w:lang w:val="es-AR"/>
              </w:rPr>
            </w:pPr>
          </w:p>
        </w:tc>
      </w:tr>
      <w:tr w:rsidR="00CD3676" w:rsidRPr="006F33BA" w14:paraId="326946D9" w14:textId="77777777" w:rsidTr="00027060">
        <w:trPr>
          <w:gridAfter w:val="1"/>
          <w:wAfter w:w="6" w:type="dxa"/>
          <w:jc w:val="center"/>
        </w:trPr>
        <w:tc>
          <w:tcPr>
            <w:tcW w:w="3964" w:type="dxa"/>
          </w:tcPr>
          <w:p w14:paraId="2CDC4171" w14:textId="77777777" w:rsidR="00CD3676" w:rsidRPr="006F33BA" w:rsidRDefault="00CD3676" w:rsidP="00027060">
            <w:pPr>
              <w:ind w:left="5" w:right="-271"/>
              <w:rPr>
                <w:rFonts w:ascii="Garamond" w:hAnsi="Garamond"/>
                <w:smallCaps/>
                <w:sz w:val="22"/>
                <w:szCs w:val="22"/>
                <w:lang w:val="es-AR"/>
              </w:rPr>
            </w:pPr>
            <w:r w:rsidRPr="006F33BA">
              <w:rPr>
                <w:rFonts w:ascii="Garamond" w:hAnsi="Garamond"/>
                <w:smallCaps/>
                <w:sz w:val="22"/>
                <w:szCs w:val="22"/>
                <w:lang w:val="es-AR"/>
              </w:rPr>
              <w:t xml:space="preserve">Le – </w:t>
            </w:r>
            <w:proofErr w:type="spellStart"/>
            <w:r w:rsidRPr="006F33BA">
              <w:rPr>
                <w:rFonts w:ascii="Garamond" w:hAnsi="Garamond"/>
                <w:smallCaps/>
                <w:sz w:val="22"/>
                <w:szCs w:val="22"/>
                <w:lang w:val="es-AR"/>
              </w:rPr>
              <w:t>dni</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ci</w:t>
            </w:r>
            <w:proofErr w:type="spellEnd"/>
            <w:r>
              <w:rPr>
                <w:rFonts w:ascii="Garamond" w:hAnsi="Garamond"/>
                <w:smallCaps/>
                <w:sz w:val="22"/>
                <w:szCs w:val="22"/>
                <w:lang w:val="es-AR"/>
              </w:rPr>
              <w:t xml:space="preserve"> – Datos de Inscripción:</w:t>
            </w:r>
          </w:p>
        </w:tc>
        <w:tc>
          <w:tcPr>
            <w:tcW w:w="5834" w:type="dxa"/>
          </w:tcPr>
          <w:p w14:paraId="18C75735" w14:textId="77777777" w:rsidR="00CD3676" w:rsidRPr="006F33BA" w:rsidRDefault="00CD3676" w:rsidP="00027060">
            <w:pPr>
              <w:ind w:left="-142" w:right="-271"/>
              <w:jc w:val="both"/>
              <w:rPr>
                <w:rFonts w:ascii="Garamond" w:hAnsi="Garamond"/>
                <w:sz w:val="22"/>
                <w:szCs w:val="22"/>
                <w:lang w:val="es-AR"/>
              </w:rPr>
            </w:pPr>
          </w:p>
        </w:tc>
      </w:tr>
      <w:tr w:rsidR="00CD3676" w:rsidRPr="006F33BA" w14:paraId="10785585" w14:textId="77777777" w:rsidTr="00027060">
        <w:trPr>
          <w:gridAfter w:val="1"/>
          <w:wAfter w:w="6" w:type="dxa"/>
          <w:jc w:val="center"/>
        </w:trPr>
        <w:tc>
          <w:tcPr>
            <w:tcW w:w="3964" w:type="dxa"/>
          </w:tcPr>
          <w:p w14:paraId="0BCFCE53" w14:textId="77777777" w:rsidR="00CD3676" w:rsidRPr="006F33BA" w:rsidRDefault="00CD3676" w:rsidP="00027060">
            <w:pPr>
              <w:ind w:left="5" w:right="-271"/>
              <w:rPr>
                <w:rFonts w:ascii="Garamond" w:hAnsi="Garamond"/>
                <w:smallCaps/>
                <w:sz w:val="22"/>
                <w:szCs w:val="22"/>
                <w:lang w:val="es-AR"/>
              </w:rPr>
            </w:pPr>
            <w:proofErr w:type="spellStart"/>
            <w:r w:rsidRPr="006F33BA">
              <w:rPr>
                <w:rFonts w:ascii="Garamond" w:hAnsi="Garamond"/>
                <w:smallCaps/>
                <w:sz w:val="22"/>
                <w:szCs w:val="22"/>
                <w:lang w:val="es-AR"/>
              </w:rPr>
              <w:t>Cuit</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cuil</w:t>
            </w:r>
            <w:proofErr w:type="spellEnd"/>
            <w:r w:rsidRPr="006F33BA">
              <w:rPr>
                <w:rFonts w:ascii="Garamond" w:hAnsi="Garamond"/>
                <w:smallCaps/>
                <w:sz w:val="22"/>
                <w:szCs w:val="22"/>
                <w:lang w:val="es-AR"/>
              </w:rPr>
              <w:t xml:space="preserve"> / cdi</w:t>
            </w:r>
            <w:r>
              <w:rPr>
                <w:rFonts w:ascii="Garamond" w:hAnsi="Garamond"/>
                <w:smallCaps/>
                <w:sz w:val="22"/>
                <w:szCs w:val="22"/>
                <w:lang w:val="es-AR"/>
              </w:rPr>
              <w:t>:</w:t>
            </w:r>
          </w:p>
        </w:tc>
        <w:tc>
          <w:tcPr>
            <w:tcW w:w="5834" w:type="dxa"/>
          </w:tcPr>
          <w:p w14:paraId="3E2AF150" w14:textId="77777777" w:rsidR="00CD3676" w:rsidRPr="006F33BA" w:rsidRDefault="00CD3676" w:rsidP="00027060">
            <w:pPr>
              <w:ind w:left="-142" w:right="-271"/>
              <w:jc w:val="both"/>
              <w:rPr>
                <w:rFonts w:ascii="Garamond" w:hAnsi="Garamond"/>
                <w:sz w:val="22"/>
                <w:szCs w:val="22"/>
                <w:lang w:val="es-AR"/>
              </w:rPr>
            </w:pPr>
          </w:p>
        </w:tc>
      </w:tr>
      <w:tr w:rsidR="00CD3676" w:rsidRPr="006F33BA" w14:paraId="68BC8041" w14:textId="77777777" w:rsidTr="00027060">
        <w:trPr>
          <w:gridAfter w:val="1"/>
          <w:wAfter w:w="6" w:type="dxa"/>
          <w:jc w:val="center"/>
        </w:trPr>
        <w:tc>
          <w:tcPr>
            <w:tcW w:w="3964" w:type="dxa"/>
          </w:tcPr>
          <w:p w14:paraId="73757F6B" w14:textId="77777777" w:rsidR="00CD3676" w:rsidRPr="006F33BA" w:rsidRDefault="00CD3676" w:rsidP="00027060">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7DA61D3C" w14:textId="77777777" w:rsidR="00CD3676" w:rsidRPr="006F33BA" w:rsidRDefault="00CD3676" w:rsidP="00027060">
            <w:pPr>
              <w:ind w:left="-142" w:right="-271"/>
              <w:jc w:val="both"/>
              <w:rPr>
                <w:rFonts w:ascii="Garamond" w:hAnsi="Garamond"/>
                <w:sz w:val="22"/>
                <w:szCs w:val="22"/>
                <w:lang w:val="es-AR"/>
              </w:rPr>
            </w:pPr>
          </w:p>
        </w:tc>
      </w:tr>
      <w:tr w:rsidR="00CD3676" w:rsidRPr="006F33BA" w14:paraId="35C6163E" w14:textId="77777777" w:rsidTr="00027060">
        <w:trPr>
          <w:gridAfter w:val="1"/>
          <w:wAfter w:w="6" w:type="dxa"/>
          <w:jc w:val="center"/>
        </w:trPr>
        <w:tc>
          <w:tcPr>
            <w:tcW w:w="3964" w:type="dxa"/>
          </w:tcPr>
          <w:p w14:paraId="22912863" w14:textId="77777777" w:rsidR="00CD3676" w:rsidRPr="006F33BA" w:rsidRDefault="00CD3676" w:rsidP="00027060">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5C73196" w14:textId="77777777" w:rsidR="00CD3676" w:rsidRPr="006F33BA" w:rsidRDefault="00CD3676" w:rsidP="00027060">
            <w:pPr>
              <w:ind w:left="-142" w:right="-271"/>
              <w:jc w:val="both"/>
              <w:rPr>
                <w:rFonts w:ascii="Garamond" w:hAnsi="Garamond"/>
                <w:sz w:val="22"/>
                <w:szCs w:val="22"/>
                <w:lang w:val="es-AR"/>
              </w:rPr>
            </w:pPr>
          </w:p>
        </w:tc>
      </w:tr>
      <w:tr w:rsidR="00CD3676" w:rsidRPr="006F33BA" w14:paraId="3A06EC40" w14:textId="77777777" w:rsidTr="00027060">
        <w:trPr>
          <w:gridAfter w:val="1"/>
          <w:wAfter w:w="6" w:type="dxa"/>
          <w:jc w:val="center"/>
        </w:trPr>
        <w:tc>
          <w:tcPr>
            <w:tcW w:w="3964" w:type="dxa"/>
          </w:tcPr>
          <w:p w14:paraId="0B501EB2" w14:textId="77777777" w:rsidR="00CD3676" w:rsidRPr="006F33BA" w:rsidRDefault="00CD3676" w:rsidP="00027060">
            <w:pPr>
              <w:ind w:left="5" w:right="-271"/>
              <w:rPr>
                <w:rFonts w:ascii="Garamond" w:hAnsi="Garamond"/>
                <w:smallCaps/>
                <w:sz w:val="22"/>
                <w:szCs w:val="22"/>
                <w:lang w:val="es-AR"/>
              </w:rPr>
            </w:pPr>
            <w:proofErr w:type="spellStart"/>
            <w:r w:rsidRPr="006F33BA">
              <w:rPr>
                <w:rFonts w:ascii="Garamond" w:hAnsi="Garamond"/>
                <w:smallCaps/>
                <w:sz w:val="22"/>
                <w:szCs w:val="22"/>
                <w:lang w:val="es-AR"/>
              </w:rPr>
              <w:t>Cbu</w:t>
            </w:r>
            <w:proofErr w:type="spellEnd"/>
            <w:r w:rsidRPr="006F33BA">
              <w:rPr>
                <w:rFonts w:ascii="Garamond" w:hAnsi="Garamond"/>
                <w:smallCaps/>
                <w:sz w:val="22"/>
                <w:szCs w:val="22"/>
                <w:lang w:val="es-AR"/>
              </w:rPr>
              <w:t>:</w:t>
            </w:r>
          </w:p>
        </w:tc>
        <w:tc>
          <w:tcPr>
            <w:tcW w:w="5834" w:type="dxa"/>
          </w:tcPr>
          <w:p w14:paraId="1BB641CC" w14:textId="77777777" w:rsidR="00CD3676" w:rsidRPr="006F33BA" w:rsidRDefault="00CD3676" w:rsidP="00027060">
            <w:pPr>
              <w:ind w:left="-142" w:right="-271"/>
              <w:jc w:val="both"/>
              <w:rPr>
                <w:rFonts w:ascii="Garamond" w:hAnsi="Garamond"/>
                <w:sz w:val="22"/>
                <w:szCs w:val="22"/>
                <w:lang w:val="es-AR"/>
              </w:rPr>
            </w:pPr>
          </w:p>
        </w:tc>
      </w:tr>
      <w:tr w:rsidR="00CD3676" w:rsidRPr="006F33BA" w14:paraId="4C6B42B0" w14:textId="77777777" w:rsidTr="00027060">
        <w:trPr>
          <w:gridAfter w:val="1"/>
          <w:wAfter w:w="6" w:type="dxa"/>
          <w:jc w:val="center"/>
        </w:trPr>
        <w:tc>
          <w:tcPr>
            <w:tcW w:w="3964" w:type="dxa"/>
          </w:tcPr>
          <w:p w14:paraId="36A2357B" w14:textId="77777777" w:rsidR="00CD3676" w:rsidRPr="006F33BA" w:rsidRDefault="00CD3676" w:rsidP="00027060">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07EA8E8C" w14:textId="77777777" w:rsidR="00CD3676" w:rsidRPr="006F33BA" w:rsidRDefault="00CD3676" w:rsidP="00027060">
            <w:pPr>
              <w:ind w:left="-142" w:right="-271"/>
              <w:jc w:val="both"/>
              <w:rPr>
                <w:rFonts w:ascii="Garamond" w:hAnsi="Garamond"/>
                <w:sz w:val="22"/>
                <w:szCs w:val="22"/>
                <w:lang w:val="es-AR"/>
              </w:rPr>
            </w:pPr>
          </w:p>
        </w:tc>
      </w:tr>
      <w:tr w:rsidR="00CD3676" w:rsidRPr="006F33BA" w14:paraId="33FBDCD2" w14:textId="77777777" w:rsidTr="00027060">
        <w:trPr>
          <w:gridAfter w:val="1"/>
          <w:wAfter w:w="6" w:type="dxa"/>
          <w:jc w:val="center"/>
        </w:trPr>
        <w:tc>
          <w:tcPr>
            <w:tcW w:w="3964" w:type="dxa"/>
          </w:tcPr>
          <w:p w14:paraId="49EA2BC2" w14:textId="77777777" w:rsidR="00CD3676" w:rsidRPr="006F33BA" w:rsidRDefault="00CD3676" w:rsidP="00027060">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379D98CE" w14:textId="77777777" w:rsidR="00CD3676" w:rsidRPr="006F33BA" w:rsidRDefault="00CD3676" w:rsidP="00027060">
            <w:pPr>
              <w:ind w:left="-142" w:right="-271"/>
              <w:jc w:val="both"/>
              <w:rPr>
                <w:rFonts w:ascii="Garamond" w:hAnsi="Garamond"/>
                <w:sz w:val="22"/>
                <w:szCs w:val="22"/>
                <w:lang w:val="es-AR"/>
              </w:rPr>
            </w:pPr>
          </w:p>
        </w:tc>
      </w:tr>
      <w:tr w:rsidR="00CD3676" w:rsidRPr="006F33BA" w14:paraId="3EB8113F" w14:textId="77777777" w:rsidTr="00027060">
        <w:trPr>
          <w:gridAfter w:val="1"/>
          <w:wAfter w:w="6" w:type="dxa"/>
          <w:jc w:val="center"/>
        </w:trPr>
        <w:tc>
          <w:tcPr>
            <w:tcW w:w="3964" w:type="dxa"/>
          </w:tcPr>
          <w:p w14:paraId="605330CA" w14:textId="77777777" w:rsidR="00CD3676" w:rsidRPr="006F33BA" w:rsidRDefault="00CD3676" w:rsidP="00027060">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7283A0AD" w14:textId="77777777" w:rsidR="00CD3676" w:rsidRPr="006F33BA" w:rsidRDefault="00CD3676" w:rsidP="00027060">
            <w:pPr>
              <w:ind w:left="-142" w:right="-271"/>
              <w:jc w:val="both"/>
              <w:rPr>
                <w:rFonts w:ascii="Garamond" w:hAnsi="Garamond"/>
                <w:sz w:val="22"/>
                <w:szCs w:val="22"/>
                <w:lang w:val="es-AR"/>
              </w:rPr>
            </w:pPr>
          </w:p>
        </w:tc>
      </w:tr>
      <w:tr w:rsidR="00CD3676" w:rsidRPr="006F33BA" w14:paraId="5EA69A19" w14:textId="77777777" w:rsidTr="00027060">
        <w:trPr>
          <w:gridAfter w:val="1"/>
          <w:wAfter w:w="6" w:type="dxa"/>
          <w:jc w:val="center"/>
        </w:trPr>
        <w:tc>
          <w:tcPr>
            <w:tcW w:w="3964" w:type="dxa"/>
          </w:tcPr>
          <w:p w14:paraId="367A763A" w14:textId="77777777" w:rsidR="00CD3676" w:rsidRPr="006F33BA" w:rsidRDefault="00CD3676" w:rsidP="00027060">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13166ED5" w14:textId="77777777" w:rsidR="00CD3676" w:rsidRPr="006F33BA" w:rsidRDefault="00CD3676" w:rsidP="00027060">
            <w:pPr>
              <w:ind w:left="-142" w:right="-271"/>
              <w:jc w:val="both"/>
              <w:rPr>
                <w:rFonts w:ascii="Garamond" w:hAnsi="Garamond"/>
                <w:sz w:val="22"/>
                <w:szCs w:val="22"/>
                <w:lang w:val="es-AR"/>
              </w:rPr>
            </w:pPr>
          </w:p>
        </w:tc>
      </w:tr>
      <w:tr w:rsidR="00CD3676" w:rsidRPr="006F33BA" w14:paraId="2F182A13" w14:textId="77777777" w:rsidTr="00027060">
        <w:trPr>
          <w:gridAfter w:val="1"/>
          <w:wAfter w:w="6" w:type="dxa"/>
          <w:trHeight w:val="170"/>
          <w:jc w:val="center"/>
        </w:trPr>
        <w:tc>
          <w:tcPr>
            <w:tcW w:w="3964" w:type="dxa"/>
          </w:tcPr>
          <w:p w14:paraId="38729E2E" w14:textId="77777777" w:rsidR="00CD3676" w:rsidRPr="001831FD" w:rsidRDefault="00CD3676" w:rsidP="00027060">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202B102C" w14:textId="77777777" w:rsidR="00CD3676" w:rsidRPr="006F33BA" w:rsidRDefault="00CD3676" w:rsidP="00027060">
            <w:pPr>
              <w:ind w:left="-142" w:right="-271"/>
              <w:jc w:val="both"/>
              <w:rPr>
                <w:rFonts w:ascii="Garamond" w:hAnsi="Garamond"/>
                <w:sz w:val="22"/>
                <w:szCs w:val="22"/>
                <w:lang w:val="es-AR"/>
              </w:rPr>
            </w:pPr>
          </w:p>
        </w:tc>
      </w:tr>
      <w:tr w:rsidR="00CD3676" w:rsidRPr="006F33BA" w14:paraId="447D0C72" w14:textId="77777777" w:rsidTr="00027060">
        <w:trPr>
          <w:gridAfter w:val="1"/>
          <w:wAfter w:w="6" w:type="dxa"/>
          <w:trHeight w:val="170"/>
          <w:jc w:val="center"/>
        </w:trPr>
        <w:tc>
          <w:tcPr>
            <w:tcW w:w="3964" w:type="dxa"/>
          </w:tcPr>
          <w:p w14:paraId="4D12D652" w14:textId="77777777" w:rsidR="00CD3676" w:rsidRPr="001831FD" w:rsidRDefault="00CD3676" w:rsidP="00027060">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Pr="001831FD">
              <w:rPr>
                <w:rFonts w:ascii="Garamond" w:hAnsi="Garamond"/>
                <w:smallCaps/>
                <w:sz w:val="22"/>
                <w:szCs w:val="22"/>
                <w:lang w:val="es-AR"/>
              </w:rPr>
              <w:t xml:space="preserve">: </w:t>
            </w:r>
          </w:p>
        </w:tc>
        <w:tc>
          <w:tcPr>
            <w:tcW w:w="5834" w:type="dxa"/>
          </w:tcPr>
          <w:p w14:paraId="66B4E333" w14:textId="77777777" w:rsidR="00CD3676" w:rsidRPr="006F33BA" w:rsidRDefault="00CD3676" w:rsidP="00027060">
            <w:pPr>
              <w:ind w:left="-142" w:right="-271"/>
              <w:jc w:val="both"/>
              <w:rPr>
                <w:rFonts w:ascii="Garamond" w:hAnsi="Garamond"/>
                <w:sz w:val="22"/>
                <w:szCs w:val="22"/>
                <w:lang w:val="es-AR"/>
              </w:rPr>
            </w:pPr>
          </w:p>
        </w:tc>
      </w:tr>
    </w:tbl>
    <w:p w14:paraId="0C5340FE" w14:textId="77777777" w:rsidR="00CD3676" w:rsidRDefault="00CD3676" w:rsidP="00CD3676">
      <w:pPr>
        <w:tabs>
          <w:tab w:val="left" w:pos="6422"/>
        </w:tabs>
        <w:jc w:val="both"/>
        <w:rPr>
          <w:rFonts w:ascii="Garamond" w:hAnsi="Garamond"/>
          <w:sz w:val="22"/>
          <w:szCs w:val="22"/>
        </w:rPr>
      </w:pPr>
      <w:r>
        <w:rPr>
          <w:rFonts w:ascii="Garamond" w:hAnsi="Garamond"/>
          <w:sz w:val="22"/>
          <w:szCs w:val="22"/>
        </w:rPr>
        <w:tab/>
      </w:r>
    </w:p>
    <w:p w14:paraId="70F10000" w14:textId="77777777" w:rsidR="00CD3676" w:rsidRPr="006F33BA" w:rsidRDefault="00CD3676" w:rsidP="00CD3676">
      <w:pPr>
        <w:autoSpaceDE w:val="0"/>
        <w:autoSpaceDN w:val="0"/>
        <w:adjustRightInd w:val="0"/>
        <w:contextualSpacing/>
        <w:jc w:val="both"/>
        <w:rPr>
          <w:rFonts w:ascii="Garamond" w:hAnsi="Garamond"/>
          <w:sz w:val="22"/>
          <w:szCs w:val="22"/>
        </w:rPr>
      </w:pPr>
    </w:p>
    <w:p w14:paraId="6899F4E3" w14:textId="77777777" w:rsidR="00CD3676" w:rsidRPr="006F33BA" w:rsidRDefault="00CD3676" w:rsidP="00CD3676">
      <w:pPr>
        <w:tabs>
          <w:tab w:val="left" w:pos="4111"/>
        </w:tabs>
        <w:jc w:val="both"/>
        <w:rPr>
          <w:rFonts w:ascii="Garamond" w:hAnsi="Garamond"/>
          <w:sz w:val="22"/>
          <w:szCs w:val="22"/>
          <w:lang w:val="es-ES_tradnl"/>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r w:rsidRPr="006F33BA">
        <w:rPr>
          <w:rFonts w:ascii="Garamond" w:hAnsi="Garamond"/>
          <w:sz w:val="22"/>
          <w:szCs w:val="22"/>
          <w:lang w:val="es-ES_tradnl"/>
        </w:rPr>
        <w:t>En caso de ser adjudicado, el Oferente solicita que las Obligaciones Negociables</w:t>
      </w:r>
      <w:r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75549016" w14:textId="77777777" w:rsidR="00CD3676" w:rsidRPr="006F33BA" w:rsidRDefault="00CD3676" w:rsidP="00CD3676">
      <w:pPr>
        <w:ind w:right="-14" w:firstLine="720"/>
        <w:jc w:val="both"/>
        <w:rPr>
          <w:rFonts w:ascii="Garamond" w:hAnsi="Garamond"/>
          <w:sz w:val="22"/>
          <w:szCs w:val="22"/>
        </w:rPr>
      </w:pPr>
    </w:p>
    <w:p w14:paraId="29A4ED06" w14:textId="57577202" w:rsidR="00CD3676" w:rsidRDefault="00CD3676" w:rsidP="00861F53">
      <w:pPr>
        <w:ind w:left="-142" w:right="-271"/>
        <w:jc w:val="both"/>
        <w:rPr>
          <w:rFonts w:ascii="Garamond" w:hAnsi="Garamond"/>
          <w:sz w:val="22"/>
          <w:szCs w:val="22"/>
          <w:lang w:val="es-ES_tradnl"/>
        </w:rPr>
      </w:pPr>
      <w:proofErr w:type="gramStart"/>
      <w:r w:rsidRPr="006F33BA">
        <w:rPr>
          <w:rFonts w:ascii="Garamond" w:hAnsi="Garamond"/>
          <w:sz w:val="22"/>
          <w:szCs w:val="22"/>
          <w:lang w:val="es-ES_tradnl"/>
        </w:rPr>
        <w:t>[  ]</w:t>
      </w:r>
      <w:proofErr w:type="gramEnd"/>
      <w:r w:rsidRPr="006F33BA">
        <w:rPr>
          <w:rFonts w:ascii="Garamond" w:hAnsi="Garamond"/>
          <w:sz w:val="22"/>
          <w:szCs w:val="22"/>
          <w:lang w:val="es-ES_tradnl"/>
        </w:rPr>
        <w:t xml:space="preserve"> OPCIÓN A: </w:t>
      </w:r>
      <w:r w:rsidR="00861F53" w:rsidRPr="00861F53">
        <w:rPr>
          <w:rFonts w:ascii="Garamond" w:hAnsi="Garamond"/>
          <w:sz w:val="22"/>
          <w:szCs w:val="22"/>
          <w:lang w:val="es-ES_tradnl"/>
        </w:rPr>
        <w:t xml:space="preserve">(___) El solicitante indica que las Obligaciones Negociables adjudicadas se acrediten en la cuenta en </w:t>
      </w:r>
      <w:proofErr w:type="gramStart"/>
      <w:r w:rsidR="00861F53" w:rsidRPr="00861F53">
        <w:rPr>
          <w:rFonts w:ascii="Garamond" w:hAnsi="Garamond"/>
          <w:sz w:val="22"/>
          <w:szCs w:val="22"/>
          <w:lang w:val="es-ES_tradnl"/>
        </w:rPr>
        <w:t>Caja</w:t>
      </w:r>
      <w:proofErr w:type="gramEnd"/>
      <w:r w:rsidR="00861F53" w:rsidRPr="00861F53">
        <w:rPr>
          <w:rFonts w:ascii="Garamond" w:hAnsi="Garamond"/>
          <w:sz w:val="22"/>
          <w:szCs w:val="22"/>
          <w:lang w:val="es-ES_tradnl"/>
        </w:rPr>
        <w:t xml:space="preserve"> de Valores S.A. (“CVSA”) depositante N° 6 - comitente N°_______________________.</w:t>
      </w:r>
    </w:p>
    <w:p w14:paraId="148DAEC5" w14:textId="77777777" w:rsidR="00861F53" w:rsidRPr="002F0343" w:rsidRDefault="00861F53" w:rsidP="00861F53">
      <w:pPr>
        <w:ind w:left="-142" w:right="-271"/>
        <w:jc w:val="both"/>
        <w:rPr>
          <w:rFonts w:ascii="Garamond" w:hAnsi="Garamond"/>
          <w:sz w:val="22"/>
          <w:szCs w:val="22"/>
          <w:lang w:val="es-ES_tradnl"/>
        </w:rPr>
      </w:pPr>
    </w:p>
    <w:p w14:paraId="3725BF8B" w14:textId="77777777" w:rsidR="00CD3676" w:rsidRPr="006F33BA" w:rsidRDefault="00CD3676" w:rsidP="00CD3676">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Pr>
          <w:rFonts w:ascii="Garamond" w:hAnsi="Garamond"/>
          <w:sz w:val="22"/>
          <w:szCs w:val="22"/>
          <w:lang w:val="es-AR"/>
        </w:rPr>
        <w:t xml:space="preserve">con el </w:t>
      </w:r>
      <w:r w:rsidRPr="006F33BA">
        <w:rPr>
          <w:rFonts w:ascii="Garamond" w:hAnsi="Garamond"/>
          <w:sz w:val="22"/>
          <w:szCs w:val="22"/>
          <w:lang w:val="es-AR"/>
        </w:rPr>
        <w:t>Sistema SIOPEL de</w:t>
      </w:r>
      <w:r>
        <w:rPr>
          <w:rFonts w:ascii="Garamond" w:hAnsi="Garamond"/>
          <w:sz w:val="22"/>
          <w:szCs w:val="22"/>
          <w:lang w:val="es-AR"/>
        </w:rPr>
        <w:t xml:space="preserve"> A3 Mercados </w:t>
      </w:r>
      <w:r w:rsidRPr="006F33BA">
        <w:rPr>
          <w:rFonts w:ascii="Garamond" w:hAnsi="Garamond"/>
          <w:sz w:val="22"/>
          <w:szCs w:val="22"/>
          <w:lang w:val="es-AR"/>
        </w:rPr>
        <w:t>conforme al mecanismo de adjudicación descripto en la sección “</w:t>
      </w:r>
      <w:r>
        <w:rPr>
          <w:rFonts w:ascii="Garamond" w:hAnsi="Garamond"/>
          <w:i/>
          <w:sz w:val="22"/>
          <w:szCs w:val="22"/>
          <w:lang w:val="es-AR"/>
        </w:rPr>
        <w:t>Plan de Distribución</w:t>
      </w:r>
      <w:r w:rsidRPr="006F33BA">
        <w:rPr>
          <w:rFonts w:ascii="Garamond" w:hAnsi="Garamond"/>
          <w:sz w:val="22"/>
          <w:szCs w:val="22"/>
          <w:lang w:val="es-AR"/>
        </w:rPr>
        <w:t>” del Suplemento de P</w:t>
      </w:r>
      <w:r>
        <w:rPr>
          <w:rFonts w:ascii="Garamond" w:hAnsi="Garamond"/>
          <w:sz w:val="22"/>
          <w:szCs w:val="22"/>
          <w:lang w:val="es-AR"/>
        </w:rPr>
        <w:t>rospecto</w:t>
      </w:r>
      <w:r w:rsidRPr="006F33BA">
        <w:rPr>
          <w:rFonts w:ascii="Garamond" w:hAnsi="Garamond"/>
          <w:sz w:val="22"/>
          <w:szCs w:val="22"/>
          <w:lang w:val="es-AR"/>
        </w:rPr>
        <w:t>, el cual declaramos conocer y aceptar.</w:t>
      </w:r>
    </w:p>
    <w:p w14:paraId="3E321276" w14:textId="77777777" w:rsidR="00CD3676" w:rsidRPr="006F33BA" w:rsidRDefault="00CD3676" w:rsidP="00CD3676">
      <w:pPr>
        <w:ind w:right="-271"/>
        <w:jc w:val="both"/>
        <w:rPr>
          <w:rFonts w:ascii="Garamond" w:hAnsi="Garamond"/>
          <w:smallCaps/>
          <w:sz w:val="22"/>
          <w:szCs w:val="22"/>
          <w:lang w:val="es-AR"/>
        </w:rPr>
      </w:pPr>
    </w:p>
    <w:p w14:paraId="21FAFFFA" w14:textId="77777777" w:rsidR="00CD3676" w:rsidRDefault="00CD3676" w:rsidP="00CD3676">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Pr>
          <w:rFonts w:ascii="Garamond" w:hAnsi="Garamond"/>
          <w:sz w:val="22"/>
          <w:szCs w:val="22"/>
          <w:lang w:val="es-AR"/>
        </w:rPr>
        <w:t>Colocador</w:t>
      </w:r>
      <w:r w:rsidRPr="006F33BA">
        <w:rPr>
          <w:rFonts w:ascii="Garamond" w:hAnsi="Garamond"/>
          <w:sz w:val="22"/>
          <w:szCs w:val="22"/>
          <w:lang w:val="es-AR"/>
        </w:rPr>
        <w:t xml:space="preserve"> los fondos necesarios para integrar las Obligaciones Negociables</w:t>
      </w:r>
      <w:r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En caso </w:t>
      </w:r>
      <w:r>
        <w:rPr>
          <w:rFonts w:ascii="Garamond" w:hAnsi="Garamond"/>
          <w:sz w:val="22"/>
          <w:szCs w:val="22"/>
          <w:lang w:val="es-AR"/>
        </w:rPr>
        <w:t xml:space="preserve">de </w:t>
      </w:r>
      <w:r w:rsidRPr="006F33BA">
        <w:rPr>
          <w:rFonts w:ascii="Garamond" w:hAnsi="Garamond"/>
          <w:sz w:val="22"/>
          <w:szCs w:val="22"/>
          <w:lang w:val="es-AR"/>
        </w:rPr>
        <w:t>que el Oferente no abonare el precio de suscripción mediante la forma de integración seleccionada en la presente y en la fecha correspondiente, el derecho del Oferente a recibir las Obligaciones Negociables</w:t>
      </w:r>
      <w:r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Pr>
          <w:rFonts w:ascii="Garamond" w:hAnsi="Garamond"/>
          <w:sz w:val="22"/>
          <w:szCs w:val="22"/>
          <w:lang w:val="es-AR"/>
        </w:rPr>
        <w:t xml:space="preserve"> </w:t>
      </w:r>
    </w:p>
    <w:p w14:paraId="353ADBC2" w14:textId="77777777" w:rsidR="00CD3676" w:rsidRDefault="00CD3676" w:rsidP="00CD3676">
      <w:pPr>
        <w:ind w:right="-271"/>
        <w:jc w:val="both"/>
        <w:rPr>
          <w:rFonts w:ascii="Garamond" w:hAnsi="Garamond"/>
          <w:sz w:val="22"/>
          <w:szCs w:val="22"/>
          <w:lang w:val="es-AR"/>
        </w:rPr>
      </w:pPr>
    </w:p>
    <w:p w14:paraId="2E0D7553" w14:textId="77777777" w:rsidR="00CD3676" w:rsidRPr="006F33BA" w:rsidRDefault="00CD3676" w:rsidP="00CD3676">
      <w:pPr>
        <w:ind w:right="-271" w:firstLine="708"/>
        <w:jc w:val="both"/>
        <w:rPr>
          <w:rFonts w:ascii="Garamond" w:hAnsi="Garamond"/>
          <w:sz w:val="22"/>
          <w:szCs w:val="22"/>
          <w:lang w:val="es-AR"/>
        </w:rPr>
      </w:pPr>
      <w:r w:rsidRPr="006F33BA">
        <w:rPr>
          <w:rFonts w:ascii="Garamond" w:hAnsi="Garamond"/>
          <w:sz w:val="22"/>
          <w:szCs w:val="22"/>
          <w:lang w:val="es-AR"/>
        </w:rPr>
        <w:t xml:space="preserve"> La Emisora y el </w:t>
      </w:r>
      <w:r>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precio de suscripción de las Obligaciones Negociables</w:t>
      </w:r>
      <w:r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5AAE71" w14:textId="77777777" w:rsidR="00CD3676" w:rsidRPr="006F33BA" w:rsidRDefault="00CD3676" w:rsidP="00CD3676">
      <w:pPr>
        <w:ind w:right="-271" w:firstLine="708"/>
        <w:jc w:val="both"/>
        <w:rPr>
          <w:rFonts w:ascii="Garamond" w:hAnsi="Garamond"/>
          <w:sz w:val="22"/>
          <w:szCs w:val="22"/>
          <w:lang w:val="es-AR"/>
        </w:rPr>
      </w:pPr>
    </w:p>
    <w:p w14:paraId="12E31539" w14:textId="77777777" w:rsidR="00CD3676" w:rsidRPr="006F33BA" w:rsidRDefault="00CD3676" w:rsidP="00CD3676">
      <w:pPr>
        <w:ind w:right="-271"/>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Pr>
          <w:rFonts w:ascii="Garamond" w:hAnsi="Garamond"/>
          <w:sz w:val="22"/>
          <w:szCs w:val="22"/>
          <w:lang w:val="es-AR"/>
        </w:rPr>
        <w:t>Colocador</w:t>
      </w:r>
      <w:r w:rsidRPr="006F33BA">
        <w:rPr>
          <w:rFonts w:ascii="Garamond" w:hAnsi="Garamond"/>
          <w:sz w:val="22"/>
          <w:szCs w:val="22"/>
          <w:lang w:val="es-AR"/>
        </w:rPr>
        <w:t xml:space="preserve"> procederá a acreditar </w:t>
      </w:r>
      <w:r>
        <w:rPr>
          <w:rFonts w:ascii="Garamond" w:hAnsi="Garamond"/>
          <w:sz w:val="22"/>
          <w:szCs w:val="22"/>
          <w:lang w:val="es-AR"/>
        </w:rPr>
        <w:t>las Obligaciones Negociables</w:t>
      </w:r>
      <w:r w:rsidRPr="00296866">
        <w:rPr>
          <w:rFonts w:ascii="Garamond" w:hAnsi="Garamond"/>
          <w:sz w:val="22"/>
          <w:szCs w:val="22"/>
          <w:lang w:val="es-AR"/>
        </w:rPr>
        <w:t xml:space="preserve"> </w:t>
      </w:r>
      <w:r w:rsidRPr="006F33BA">
        <w:rPr>
          <w:rFonts w:ascii="Garamond" w:hAnsi="Garamond"/>
          <w:sz w:val="22"/>
          <w:szCs w:val="22"/>
          <w:lang w:val="es-AR"/>
        </w:rPr>
        <w:t>emitid</w:t>
      </w:r>
      <w:r>
        <w:rPr>
          <w:rFonts w:ascii="Garamond" w:hAnsi="Garamond"/>
          <w:sz w:val="22"/>
          <w:szCs w:val="22"/>
          <w:lang w:val="es-AR"/>
        </w:rPr>
        <w:t>a</w:t>
      </w:r>
      <w:r w:rsidRPr="006F33BA">
        <w:rPr>
          <w:rFonts w:ascii="Garamond" w:hAnsi="Garamond"/>
          <w:sz w:val="22"/>
          <w:szCs w:val="22"/>
          <w:lang w:val="es-AR"/>
        </w:rPr>
        <w:t xml:space="preserve">s a favor del Oferente en la cuenta en </w:t>
      </w:r>
      <w:r>
        <w:rPr>
          <w:rFonts w:ascii="Garamond" w:hAnsi="Garamond"/>
          <w:sz w:val="22"/>
          <w:szCs w:val="22"/>
          <w:lang w:val="es-AR"/>
        </w:rPr>
        <w:t>Caja de Valores S.A. (“</w:t>
      </w:r>
      <w:r w:rsidRPr="00C56C88">
        <w:rPr>
          <w:rFonts w:ascii="Garamond" w:hAnsi="Garamond"/>
          <w:sz w:val="22"/>
          <w:szCs w:val="22"/>
          <w:u w:val="single"/>
          <w:lang w:val="es-AR"/>
        </w:rPr>
        <w:t>C</w:t>
      </w:r>
      <w:r>
        <w:rPr>
          <w:rFonts w:ascii="Garamond" w:hAnsi="Garamond"/>
          <w:sz w:val="22"/>
          <w:szCs w:val="22"/>
          <w:u w:val="single"/>
          <w:lang w:val="es-AR"/>
        </w:rPr>
        <w:t>VSA</w:t>
      </w:r>
      <w:r>
        <w:rPr>
          <w:rFonts w:ascii="Garamond" w:hAnsi="Garamond"/>
          <w:sz w:val="22"/>
          <w:szCs w:val="22"/>
          <w:lang w:val="es-AR"/>
        </w:rPr>
        <w:t>”)</w:t>
      </w:r>
      <w:r w:rsidRPr="006F33BA">
        <w:rPr>
          <w:rFonts w:ascii="Garamond" w:hAnsi="Garamond"/>
          <w:sz w:val="22"/>
          <w:szCs w:val="22"/>
          <w:lang w:val="es-AR"/>
        </w:rPr>
        <w:t xml:space="preserve"> que se detalla más arriba. En caso </w:t>
      </w:r>
      <w:r>
        <w:rPr>
          <w:rFonts w:ascii="Garamond" w:hAnsi="Garamond"/>
          <w:sz w:val="22"/>
          <w:szCs w:val="22"/>
          <w:lang w:val="es-AR"/>
        </w:rPr>
        <w:t xml:space="preserve">de </w:t>
      </w:r>
      <w:r w:rsidRPr="006F33BA">
        <w:rPr>
          <w:rFonts w:ascii="Garamond" w:hAnsi="Garamond"/>
          <w:sz w:val="22"/>
          <w:szCs w:val="22"/>
          <w:lang w:val="es-AR"/>
        </w:rPr>
        <w:t xml:space="preserve">que el Oferente no abonare el precio de suscripción mediante la integración en </w:t>
      </w:r>
      <w:r>
        <w:rPr>
          <w:rFonts w:ascii="Garamond" w:hAnsi="Garamond"/>
          <w:sz w:val="22"/>
          <w:szCs w:val="22"/>
          <w:lang w:val="es-AR"/>
        </w:rPr>
        <w:t>dinero</w:t>
      </w:r>
      <w:r w:rsidRPr="00976107">
        <w:rPr>
          <w:rFonts w:ascii="Garamond" w:hAnsi="Garamond"/>
          <w:sz w:val="22"/>
          <w:szCs w:val="22"/>
          <w:lang w:val="es-AR"/>
        </w:rPr>
        <w:t xml:space="preserve"> en la fecha correspondiente, </w:t>
      </w:r>
      <w:r w:rsidRPr="006F33BA">
        <w:rPr>
          <w:rFonts w:ascii="Garamond" w:hAnsi="Garamond"/>
          <w:sz w:val="22"/>
          <w:szCs w:val="22"/>
          <w:lang w:val="es-AR"/>
        </w:rPr>
        <w:t>el derecho del Oferente a recibir las Obligaciones Negociables</w:t>
      </w:r>
      <w:r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2CB1DBF6" w14:textId="77777777" w:rsidR="00CD3676" w:rsidRPr="006F33BA" w:rsidRDefault="00CD3676" w:rsidP="00CD3676">
      <w:pPr>
        <w:ind w:right="-271"/>
        <w:jc w:val="both"/>
        <w:rPr>
          <w:rFonts w:ascii="Garamond" w:hAnsi="Garamond"/>
          <w:sz w:val="22"/>
          <w:szCs w:val="22"/>
          <w:lang w:val="es-AR"/>
        </w:rPr>
      </w:pPr>
    </w:p>
    <w:p w14:paraId="3E50454F" w14:textId="77777777" w:rsidR="00CD3676" w:rsidRPr="006F33BA" w:rsidRDefault="00CD3676" w:rsidP="00CD3676">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287FB27B" w14:textId="77777777" w:rsidR="00CD3676" w:rsidRPr="006F33BA" w:rsidRDefault="00CD3676" w:rsidP="00CD3676">
      <w:pPr>
        <w:ind w:right="-271"/>
        <w:jc w:val="both"/>
        <w:rPr>
          <w:rFonts w:ascii="Garamond" w:hAnsi="Garamond"/>
          <w:sz w:val="22"/>
          <w:szCs w:val="22"/>
          <w:u w:val="single"/>
          <w:lang w:val="es-AR"/>
        </w:rPr>
      </w:pPr>
    </w:p>
    <w:p w14:paraId="45EED6CD" w14:textId="77777777" w:rsidR="00CD3676" w:rsidRPr="00CF420E" w:rsidRDefault="00CD3676" w:rsidP="00CD3676">
      <w:pPr>
        <w:ind w:right="-271"/>
        <w:jc w:val="both"/>
        <w:rPr>
          <w:rFonts w:ascii="Garamond" w:hAnsi="Garamond"/>
          <w:sz w:val="22"/>
          <w:szCs w:val="22"/>
          <w:lang w:val="es-AR"/>
        </w:rPr>
      </w:pPr>
      <w:r w:rsidRPr="00CF420E">
        <w:rPr>
          <w:rFonts w:ascii="Garamond" w:hAnsi="Garamond"/>
          <w:sz w:val="22"/>
          <w:szCs w:val="22"/>
          <w:lang w:val="es-AR"/>
        </w:rPr>
        <w:t xml:space="preserve">(i) </w:t>
      </w:r>
      <w:r w:rsidRPr="00CF420E">
        <w:rPr>
          <w:rFonts w:ascii="Garamond" w:hAnsi="Garamond"/>
          <w:sz w:val="22"/>
          <w:szCs w:val="22"/>
        </w:rPr>
        <w:t xml:space="preserve">El </w:t>
      </w:r>
      <w:r w:rsidRPr="00CF420E">
        <w:rPr>
          <w:rFonts w:ascii="Garamond" w:hAnsi="Garamond"/>
          <w:sz w:val="22"/>
          <w:szCs w:val="22"/>
          <w:lang w:val="es-AR"/>
        </w:rPr>
        <w:t xml:space="preserve">Oferente </w:t>
      </w:r>
      <w:r w:rsidRPr="00CF420E">
        <w:rPr>
          <w:rFonts w:ascii="Garamond" w:hAnsi="Garamond"/>
          <w:sz w:val="22"/>
          <w:szCs w:val="22"/>
        </w:rPr>
        <w:t xml:space="preserve">acepta que la Emisora, con la colaboración del Colocador, en base a la información ingresada al Sistema SIOPEL, determinará el monto total de las Obligaciones Negociables a ser emitido, </w:t>
      </w:r>
      <w:r>
        <w:rPr>
          <w:rFonts w:ascii="Garamond" w:hAnsi="Garamond"/>
          <w:sz w:val="22"/>
          <w:szCs w:val="22"/>
        </w:rPr>
        <w:lastRenderedPageBreak/>
        <w:t>la Tasa Solicitada</w:t>
      </w:r>
      <w:r w:rsidRPr="00CF420E">
        <w:rPr>
          <w:rFonts w:ascii="Garamond" w:hAnsi="Garamond"/>
          <w:sz w:val="22"/>
          <w:szCs w:val="22"/>
        </w:rPr>
        <w:t xml:space="preserve"> y los demás datos que pudieran ser necesarios, en su caso, para todas las Órdenes de Compra aceptadas, conforme con lo establecido en la Sección “</w:t>
      </w:r>
      <w:bookmarkStart w:id="0" w:name="_Toc7184514"/>
      <w:bookmarkStart w:id="1" w:name="_Toc7184530"/>
      <w:r w:rsidRPr="00CF420E">
        <w:rPr>
          <w:rFonts w:ascii="Garamond" w:hAnsi="Garamond"/>
          <w:i/>
          <w:sz w:val="22"/>
          <w:szCs w:val="22"/>
          <w:lang w:val="es-AR"/>
        </w:rPr>
        <w:t>Plan de Distribución</w:t>
      </w:r>
      <w:bookmarkEnd w:id="0"/>
      <w:bookmarkEnd w:id="1"/>
      <w:r w:rsidRPr="00CF420E">
        <w:rPr>
          <w:rFonts w:ascii="Garamond" w:hAnsi="Garamond"/>
          <w:sz w:val="22"/>
          <w:szCs w:val="22"/>
        </w:rPr>
        <w:t>” del</w:t>
      </w:r>
      <w:r w:rsidRPr="00CF420E">
        <w:rPr>
          <w:rFonts w:ascii="Garamond" w:hAnsi="Garamond"/>
          <w:sz w:val="22"/>
          <w:szCs w:val="22"/>
          <w:lang w:val="es-AR"/>
        </w:rPr>
        <w:t xml:space="preserve"> Suplemento de Prospecto, el cual el Oferente declara conocer y aceptar.</w:t>
      </w:r>
    </w:p>
    <w:p w14:paraId="76B34033" w14:textId="77777777" w:rsidR="00CD3676" w:rsidRPr="00CF420E" w:rsidRDefault="00CD3676" w:rsidP="00CD3676">
      <w:pPr>
        <w:ind w:right="-271"/>
        <w:jc w:val="both"/>
        <w:rPr>
          <w:rFonts w:ascii="Garamond" w:hAnsi="Garamond"/>
          <w:sz w:val="22"/>
          <w:szCs w:val="22"/>
          <w:lang w:val="es-AR"/>
        </w:rPr>
      </w:pPr>
    </w:p>
    <w:p w14:paraId="55B2DA8A" w14:textId="77777777" w:rsidR="00CD3676" w:rsidRPr="00830E69" w:rsidRDefault="00CD3676" w:rsidP="00CD3676">
      <w:pPr>
        <w:ind w:right="-271"/>
        <w:jc w:val="both"/>
        <w:rPr>
          <w:rFonts w:ascii="Garamond" w:hAnsi="Garamond"/>
          <w:sz w:val="22"/>
          <w:szCs w:val="22"/>
        </w:rPr>
      </w:pPr>
      <w:r w:rsidRPr="00CF420E">
        <w:rPr>
          <w:rFonts w:ascii="Garamond" w:hAnsi="Garamond"/>
          <w:sz w:val="22"/>
          <w:szCs w:val="22"/>
          <w:lang w:val="es-AR"/>
        </w:rPr>
        <w:t>(ii)</w:t>
      </w:r>
      <w:r w:rsidRPr="00830E69">
        <w:rPr>
          <w:rFonts w:ascii="Garamond" w:hAnsi="Garamond"/>
          <w:sz w:val="22"/>
          <w:szCs w:val="22"/>
        </w:rPr>
        <w:t>El Oferente declara entender que las Obligaciones Negociables están denominadas y serán suscriptas e integradas en Dólares Estadounidenses, por lo tanto, asume la obligación de integrar en Dólares Estadounidenses el precio de suscripción de las Obligaciones Negociables</w:t>
      </w:r>
      <w:r>
        <w:rPr>
          <w:rFonts w:ascii="Garamond" w:hAnsi="Garamond"/>
          <w:sz w:val="22"/>
          <w:szCs w:val="22"/>
        </w:rPr>
        <w:t xml:space="preserve"> </w:t>
      </w:r>
      <w:r w:rsidRPr="00830E69">
        <w:rPr>
          <w:rFonts w:ascii="Garamond" w:hAnsi="Garamond"/>
          <w:sz w:val="22"/>
          <w:szCs w:val="22"/>
        </w:rPr>
        <w:t xml:space="preserve">que le sean adjudicadas, </w:t>
      </w:r>
      <w:r>
        <w:rPr>
          <w:rFonts w:ascii="Garamond" w:hAnsi="Garamond"/>
          <w:sz w:val="22"/>
          <w:szCs w:val="22"/>
        </w:rPr>
        <w:t>siendo de estricta aplicación el</w:t>
      </w:r>
      <w:r w:rsidRPr="00830E69">
        <w:rPr>
          <w:rFonts w:ascii="Garamond" w:hAnsi="Garamond"/>
          <w:iCs/>
          <w:sz w:val="22"/>
          <w:szCs w:val="22"/>
          <w:lang w:val="es-ES_tradnl"/>
        </w:rPr>
        <w:t xml:space="preserve"> artículo 765 del Código Civil y Comercial de Argentina</w:t>
      </w:r>
      <w:r>
        <w:rPr>
          <w:rFonts w:ascii="Garamond" w:hAnsi="Garamond"/>
          <w:iCs/>
          <w:sz w:val="22"/>
          <w:szCs w:val="22"/>
          <w:lang w:val="es-ES_tradnl"/>
        </w:rPr>
        <w:t xml:space="preserve">, </w:t>
      </w:r>
      <w:r w:rsidRPr="009940CC">
        <w:rPr>
          <w:rFonts w:ascii="Garamond" w:hAnsi="Garamond"/>
          <w:iCs/>
          <w:sz w:val="22"/>
          <w:szCs w:val="22"/>
          <w:lang w:val="es-ES_tradnl"/>
        </w:rPr>
        <w:t>conforme fuera modificado por el Decreto de Necesidad y Urgencia N° 70/2023 (publicado en el Boletín Oficial el 21 de diciembre de 2023) (el “</w:t>
      </w:r>
      <w:r w:rsidRPr="009940CC">
        <w:rPr>
          <w:rFonts w:ascii="Garamond" w:hAnsi="Garamond"/>
          <w:iCs/>
          <w:sz w:val="22"/>
          <w:szCs w:val="22"/>
          <w:u w:val="single"/>
          <w:lang w:val="es-ES_tradnl"/>
        </w:rPr>
        <w:t>DNU 70/23</w:t>
      </w:r>
      <w:r w:rsidRPr="009940CC">
        <w:rPr>
          <w:rFonts w:ascii="Garamond" w:hAnsi="Garamond"/>
          <w:iCs/>
          <w:sz w:val="22"/>
          <w:szCs w:val="22"/>
          <w:lang w:val="es-ES_tradnl"/>
        </w:rPr>
        <w:t>”)</w:t>
      </w:r>
      <w:r>
        <w:rPr>
          <w:rFonts w:ascii="Garamond" w:hAnsi="Garamond"/>
          <w:iCs/>
          <w:sz w:val="22"/>
          <w:szCs w:val="22"/>
          <w:lang w:val="es-ES_tradnl"/>
        </w:rPr>
        <w:t xml:space="preserve">. </w:t>
      </w:r>
      <w:r w:rsidRPr="00653625">
        <w:rPr>
          <w:rFonts w:ascii="Garamond" w:hAnsi="Garamond"/>
          <w:iCs/>
          <w:sz w:val="22"/>
          <w:szCs w:val="22"/>
          <w:lang w:val="es-ES_tradnl"/>
        </w:rPr>
        <w:t>En caso de que recobre vigencia el artículo 765 del Código Civil y Comercial de la Nación conforme la redacción previa al dictado del DNU 70/23, de conformidad con lo previsto en el Artículo 4 de la Ley de Obligaciones Negociables, no será de aplicación lo allí dispuesto</w:t>
      </w:r>
      <w:r>
        <w:rPr>
          <w:rFonts w:ascii="Garamond" w:hAnsi="Garamond"/>
          <w:iCs/>
          <w:sz w:val="22"/>
          <w:szCs w:val="22"/>
          <w:lang w:val="es-ES_tradnl"/>
        </w:rPr>
        <w:t>. Asimismo, renuncia</w:t>
      </w:r>
      <w:r w:rsidRPr="00830E69">
        <w:rPr>
          <w:rFonts w:ascii="Garamond" w:hAnsi="Garamond"/>
          <w:iCs/>
          <w:sz w:val="22"/>
          <w:szCs w:val="22"/>
          <w:lang w:val="es-ES_tradnl"/>
        </w:rPr>
        <w:t xml:space="preserve"> a invocar la defensa de imposibilidad de pago, incapacidad de pago en Dólares Estadounidenses (asumiendo responsabilidad por fuerza mayor o caso fortuito, incluyendo cualquier defensa bajo el artículo 1091 del Código Civil y Comercial de Argentina) o defensas o principios similares (incluyendo, sin carácter restrictivo, los principios de esfuerzos compartidos y de equidad).</w:t>
      </w:r>
      <w:r w:rsidRPr="00830E69">
        <w:rPr>
          <w:rFonts w:ascii="Garamond" w:hAnsi="Garamond"/>
          <w:sz w:val="22"/>
          <w:szCs w:val="22"/>
        </w:rPr>
        <w:t xml:space="preserve"> </w:t>
      </w:r>
    </w:p>
    <w:p w14:paraId="4976BD45" w14:textId="77777777" w:rsidR="00CD3676" w:rsidRPr="00830E69" w:rsidDel="004E5CCE" w:rsidRDefault="00CD3676" w:rsidP="00CD3676">
      <w:pPr>
        <w:ind w:right="-271"/>
        <w:jc w:val="both"/>
        <w:rPr>
          <w:rFonts w:ascii="Garamond" w:hAnsi="Garamond"/>
          <w:sz w:val="22"/>
          <w:szCs w:val="22"/>
        </w:rPr>
      </w:pPr>
    </w:p>
    <w:p w14:paraId="6B47D170" w14:textId="77777777" w:rsidR="00CD3676" w:rsidRDefault="00CD3676" w:rsidP="00CD3676">
      <w:pPr>
        <w:ind w:right="-271"/>
        <w:jc w:val="both"/>
        <w:rPr>
          <w:rFonts w:ascii="Garamond" w:hAnsi="Garamond"/>
          <w:sz w:val="22"/>
          <w:szCs w:val="22"/>
          <w:lang w:val="es-AR"/>
        </w:rPr>
      </w:pPr>
      <w:r w:rsidRPr="00830E69">
        <w:rPr>
          <w:rFonts w:ascii="Garamond" w:hAnsi="Garamond"/>
          <w:sz w:val="22"/>
          <w:szCs w:val="22"/>
        </w:rPr>
        <w:t>Asimismo, el Oferente entiende que ni l</w:t>
      </w:r>
      <w:r>
        <w:rPr>
          <w:rFonts w:ascii="Garamond" w:hAnsi="Garamond"/>
          <w:sz w:val="22"/>
          <w:szCs w:val="22"/>
        </w:rPr>
        <w:t>a</w:t>
      </w:r>
      <w:r w:rsidRPr="00830E69">
        <w:rPr>
          <w:rFonts w:ascii="Garamond" w:hAnsi="Garamond"/>
          <w:sz w:val="22"/>
          <w:szCs w:val="22"/>
        </w:rPr>
        <w:t xml:space="preserve"> Emisor</w:t>
      </w:r>
      <w:r>
        <w:rPr>
          <w:rFonts w:ascii="Garamond" w:hAnsi="Garamond"/>
          <w:sz w:val="22"/>
          <w:szCs w:val="22"/>
        </w:rPr>
        <w:t>a</w:t>
      </w:r>
      <w:r w:rsidRPr="00830E69">
        <w:rPr>
          <w:rFonts w:ascii="Garamond" w:hAnsi="Garamond"/>
          <w:sz w:val="22"/>
          <w:szCs w:val="22"/>
        </w:rPr>
        <w:t xml:space="preserve"> ni el Colocador garantizan al Oferente de las Obligaciones Negociables</w:t>
      </w:r>
      <w:r>
        <w:rPr>
          <w:rFonts w:ascii="Garamond" w:hAnsi="Garamond"/>
          <w:sz w:val="22"/>
          <w:szCs w:val="22"/>
        </w:rPr>
        <w:t xml:space="preserve"> q</w:t>
      </w:r>
      <w:r w:rsidRPr="00830E69">
        <w:rPr>
          <w:rFonts w:ascii="Garamond" w:hAnsi="Garamond"/>
          <w:sz w:val="22"/>
          <w:szCs w:val="22"/>
        </w:rPr>
        <w:t>ue, en caso de recibir pagos de capital y/o intereses y/o cualquier monto adicional bajo dichas Obligaciones Negociables, en Dólares Estadounidenses, pueda acceder al mercado local de cambios para transferir dichos Dólares Estadounidenses al exterior</w:t>
      </w:r>
      <w:r>
        <w:rPr>
          <w:rFonts w:ascii="Garamond" w:hAnsi="Garamond"/>
          <w:sz w:val="22"/>
          <w:szCs w:val="22"/>
        </w:rPr>
        <w:t>.</w:t>
      </w:r>
    </w:p>
    <w:p w14:paraId="3D3A9991" w14:textId="77777777" w:rsidR="00CD3676" w:rsidRDefault="00CD3676" w:rsidP="00CD3676">
      <w:pPr>
        <w:ind w:right="-271"/>
        <w:jc w:val="both"/>
        <w:rPr>
          <w:rFonts w:ascii="Garamond" w:hAnsi="Garamond"/>
          <w:sz w:val="22"/>
          <w:szCs w:val="22"/>
          <w:lang w:val="es-AR"/>
        </w:rPr>
      </w:pPr>
    </w:p>
    <w:p w14:paraId="0C222E77" w14:textId="31CFAB91" w:rsidR="00CD3676" w:rsidRPr="006F33BA" w:rsidRDefault="00CD3676" w:rsidP="00CD3676">
      <w:pPr>
        <w:ind w:right="-271"/>
        <w:jc w:val="both"/>
        <w:rPr>
          <w:rFonts w:ascii="Garamond" w:hAnsi="Garamond"/>
          <w:sz w:val="22"/>
          <w:szCs w:val="22"/>
        </w:rPr>
      </w:pPr>
      <w:r>
        <w:rPr>
          <w:rFonts w:ascii="Garamond" w:hAnsi="Garamond"/>
          <w:sz w:val="22"/>
          <w:szCs w:val="22"/>
          <w:lang w:val="es-AR"/>
        </w:rPr>
        <w:t xml:space="preserve">(iv) </w:t>
      </w:r>
      <w:r w:rsidRPr="006F33BA">
        <w:rPr>
          <w:rFonts w:ascii="Garamond" w:hAnsi="Garamond"/>
          <w:sz w:val="22"/>
          <w:szCs w:val="22"/>
          <w:lang w:val="es-AR"/>
        </w:rPr>
        <w:t>El Oferente</w:t>
      </w:r>
      <w:r w:rsidRPr="006F33BA" w:rsidDel="000634A8">
        <w:rPr>
          <w:rFonts w:ascii="Garamond" w:hAnsi="Garamond"/>
          <w:sz w:val="22"/>
          <w:szCs w:val="22"/>
          <w:lang w:val="es-AR"/>
        </w:rPr>
        <w:t xml:space="preserve"> </w:t>
      </w:r>
      <w:r>
        <w:rPr>
          <w:rFonts w:ascii="Garamond" w:hAnsi="Garamond"/>
          <w:sz w:val="22"/>
          <w:szCs w:val="22"/>
          <w:lang w:val="es-AR"/>
        </w:rPr>
        <w:t>manifiesta</w:t>
      </w:r>
      <w:r w:rsidRPr="006F33BA">
        <w:rPr>
          <w:rFonts w:ascii="Garamond" w:hAnsi="Garamond"/>
          <w:sz w:val="22"/>
          <w:szCs w:val="22"/>
          <w:lang w:val="es-AR"/>
        </w:rPr>
        <w:t xml:space="preserve"> </w:t>
      </w:r>
      <w:r>
        <w:rPr>
          <w:rFonts w:ascii="Garamond" w:hAnsi="Garamond"/>
          <w:sz w:val="22"/>
          <w:szCs w:val="22"/>
          <w:lang w:val="es-AR"/>
        </w:rPr>
        <w:t>co</w:t>
      </w:r>
      <w:r w:rsidRPr="006F33BA">
        <w:rPr>
          <w:rFonts w:ascii="Garamond" w:hAnsi="Garamond"/>
          <w:sz w:val="22"/>
          <w:szCs w:val="22"/>
          <w:lang w:val="es-AR"/>
        </w:rPr>
        <w:t>n carácter de declaración jurada: (a) que ha recibido copia íntegra de los Documentos de</w:t>
      </w:r>
      <w:r>
        <w:rPr>
          <w:rFonts w:ascii="Garamond" w:hAnsi="Garamond"/>
          <w:sz w:val="22"/>
          <w:szCs w:val="22"/>
          <w:lang w:val="es-AR"/>
        </w:rPr>
        <w:t xml:space="preserve"> la</w:t>
      </w:r>
      <w:r w:rsidRPr="006F33BA">
        <w:rPr>
          <w:rFonts w:ascii="Garamond" w:hAnsi="Garamond"/>
          <w:sz w:val="22"/>
          <w:szCs w:val="22"/>
          <w:lang w:val="es-AR"/>
        </w:rPr>
        <w:t xml:space="preserve"> </w:t>
      </w:r>
      <w:r>
        <w:rPr>
          <w:rFonts w:ascii="Garamond" w:hAnsi="Garamond"/>
          <w:sz w:val="22"/>
          <w:szCs w:val="22"/>
          <w:lang w:val="es-AR"/>
        </w:rPr>
        <w:t>Oferta</w:t>
      </w:r>
      <w:r w:rsidRPr="006F33BA">
        <w:rPr>
          <w:rFonts w:ascii="Garamond" w:hAnsi="Garamond"/>
          <w:sz w:val="22"/>
          <w:szCs w:val="22"/>
          <w:lang w:val="es-AR"/>
        </w:rPr>
        <w:t xml:space="preserve">; </w:t>
      </w:r>
      <w:r>
        <w:rPr>
          <w:rFonts w:ascii="Garamond" w:hAnsi="Garamond"/>
          <w:sz w:val="22"/>
          <w:szCs w:val="22"/>
          <w:lang w:val="es-AR"/>
        </w:rPr>
        <w:t xml:space="preserve">(b) </w:t>
      </w:r>
      <w:r w:rsidRPr="006F33BA">
        <w:rPr>
          <w:rFonts w:ascii="Garamond" w:hAnsi="Garamond"/>
          <w:sz w:val="22"/>
          <w:szCs w:val="22"/>
          <w:lang w:val="es-AR"/>
        </w:rPr>
        <w:t xml:space="preserve">que ha tomado conocimiento del aviso de suscripción de las Obligaciones </w:t>
      </w:r>
      <w:proofErr w:type="spellStart"/>
      <w:r w:rsidRPr="006F33BA">
        <w:rPr>
          <w:rFonts w:ascii="Garamond" w:hAnsi="Garamond"/>
          <w:sz w:val="22"/>
          <w:szCs w:val="22"/>
          <w:lang w:val="es-AR"/>
        </w:rPr>
        <w:t>Negociables</w:t>
      </w:r>
      <w:r>
        <w:rPr>
          <w:rFonts w:ascii="Garamond" w:hAnsi="Garamond"/>
          <w:sz w:val="22"/>
          <w:szCs w:val="22"/>
          <w:lang w:val="es-AR"/>
        </w:rPr>
        <w:t>,del</w:t>
      </w:r>
      <w:proofErr w:type="spellEnd"/>
      <w:r>
        <w:rPr>
          <w:rFonts w:ascii="Garamond" w:hAnsi="Garamond"/>
          <w:sz w:val="22"/>
          <w:szCs w:val="22"/>
          <w:lang w:val="es-AR"/>
        </w:rPr>
        <w:t xml:space="preserve"> primer aviso complementario publicados el 12 de mayo de 2025 y del segundo aviso complementario publicado el 13 de mayo de 2025 </w:t>
      </w:r>
      <w:r w:rsidRPr="006F33BA">
        <w:rPr>
          <w:rFonts w:ascii="Garamond" w:hAnsi="Garamond"/>
          <w:sz w:val="22"/>
          <w:szCs w:val="22"/>
          <w:lang w:val="es-AR"/>
        </w:rPr>
        <w:t xml:space="preserve">en el </w:t>
      </w:r>
      <w:r>
        <w:rPr>
          <w:rFonts w:ascii="Garamond" w:hAnsi="Garamond"/>
          <w:sz w:val="22"/>
          <w:szCs w:val="22"/>
          <w:lang w:val="es-AR"/>
        </w:rPr>
        <w:t>Boletín Electrónico de A3 Mercados</w:t>
      </w:r>
      <w:r w:rsidRPr="006F33BA">
        <w:rPr>
          <w:rFonts w:ascii="Garamond" w:hAnsi="Garamond"/>
          <w:sz w:val="22"/>
          <w:szCs w:val="22"/>
          <w:lang w:val="es-AR"/>
        </w:rPr>
        <w:t xml:space="preserve">, incluyendo, sin limitación, la información sobre el Período </w:t>
      </w:r>
      <w:r>
        <w:rPr>
          <w:rFonts w:ascii="Garamond" w:hAnsi="Garamond"/>
          <w:sz w:val="22"/>
          <w:szCs w:val="22"/>
          <w:lang w:val="es-AR"/>
        </w:rPr>
        <w:t>Informativo</w:t>
      </w:r>
      <w:r w:rsidRPr="006F33BA">
        <w:rPr>
          <w:rFonts w:ascii="Garamond" w:hAnsi="Garamond"/>
          <w:sz w:val="22"/>
          <w:szCs w:val="22"/>
          <w:lang w:val="es-AR"/>
        </w:rPr>
        <w:t xml:space="preserve"> y el Período de Subasta</w:t>
      </w:r>
      <w:r>
        <w:rPr>
          <w:rFonts w:ascii="Garamond" w:hAnsi="Garamond"/>
          <w:sz w:val="22"/>
          <w:szCs w:val="22"/>
        </w:rPr>
        <w:t xml:space="preserve">; </w:t>
      </w:r>
      <w:r w:rsidRPr="006F33BA">
        <w:rPr>
          <w:rFonts w:ascii="Garamond" w:hAnsi="Garamond"/>
          <w:sz w:val="22"/>
          <w:szCs w:val="22"/>
          <w:lang w:val="es-AR"/>
        </w:rPr>
        <w:t>(</w:t>
      </w:r>
      <w:r>
        <w:rPr>
          <w:rFonts w:ascii="Garamond" w:hAnsi="Garamond"/>
          <w:sz w:val="22"/>
          <w:szCs w:val="22"/>
          <w:lang w:val="es-AR"/>
        </w:rPr>
        <w:t>c</w:t>
      </w:r>
      <w:r w:rsidRPr="006F33BA">
        <w:rPr>
          <w:rFonts w:ascii="Garamond" w:hAnsi="Garamond"/>
          <w:sz w:val="22"/>
          <w:szCs w:val="22"/>
          <w:lang w:val="es-AR"/>
        </w:rPr>
        <w:t xml:space="preserve">) que ha sido informado por el </w:t>
      </w:r>
      <w:r>
        <w:rPr>
          <w:rFonts w:ascii="Garamond" w:hAnsi="Garamond"/>
          <w:sz w:val="22"/>
          <w:szCs w:val="22"/>
          <w:lang w:val="es-AR"/>
        </w:rPr>
        <w:t>Colocador</w:t>
      </w:r>
      <w:r w:rsidRPr="006F33BA">
        <w:rPr>
          <w:rFonts w:ascii="Garamond" w:hAnsi="Garamond"/>
          <w:sz w:val="22"/>
          <w:szCs w:val="22"/>
          <w:lang w:val="es-AR"/>
        </w:rPr>
        <w:t xml:space="preserve"> de la metodología aplicable a la presente Orden </w:t>
      </w:r>
      <w:r>
        <w:rPr>
          <w:rFonts w:ascii="Garamond" w:hAnsi="Garamond"/>
          <w:sz w:val="22"/>
          <w:szCs w:val="22"/>
          <w:lang w:val="es-AR"/>
        </w:rPr>
        <w:t>de Compra</w:t>
      </w:r>
      <w:r w:rsidRPr="006F33BA">
        <w:rPr>
          <w:rFonts w:ascii="Garamond" w:hAnsi="Garamond"/>
          <w:sz w:val="22"/>
          <w:szCs w:val="22"/>
        </w:rPr>
        <w:t>; (</w:t>
      </w:r>
      <w:r>
        <w:rPr>
          <w:rFonts w:ascii="Garamond" w:hAnsi="Garamond"/>
          <w:sz w:val="22"/>
          <w:szCs w:val="22"/>
        </w:rPr>
        <w:t>d</w:t>
      </w:r>
      <w:r w:rsidRPr="006F33BA">
        <w:rPr>
          <w:rFonts w:ascii="Garamond" w:hAnsi="Garamond"/>
          <w:sz w:val="22"/>
          <w:szCs w:val="22"/>
        </w:rPr>
        <w:t xml:space="preserve">) que conoce y entiende íntegra y acabadamente el contenido de los Documentos de </w:t>
      </w:r>
      <w:r>
        <w:rPr>
          <w:rFonts w:ascii="Garamond" w:hAnsi="Garamond"/>
          <w:sz w:val="22"/>
          <w:szCs w:val="22"/>
        </w:rPr>
        <w:t>la Oferta</w:t>
      </w:r>
      <w:r w:rsidRPr="006F33BA">
        <w:rPr>
          <w:rFonts w:ascii="Garamond" w:hAnsi="Garamond"/>
          <w:sz w:val="22"/>
          <w:szCs w:val="22"/>
        </w:rPr>
        <w:t xml:space="preserve">, las normas y resoluciones complementarias que regulan la presente </w:t>
      </w:r>
      <w:r w:rsidRPr="006F33BA">
        <w:rPr>
          <w:rFonts w:ascii="Garamond" w:hAnsi="Garamond"/>
          <w:sz w:val="22"/>
          <w:szCs w:val="22"/>
          <w:lang w:val="es-AR"/>
        </w:rPr>
        <w:t>Orden</w:t>
      </w:r>
      <w:r>
        <w:rPr>
          <w:rFonts w:ascii="Garamond" w:hAnsi="Garamond"/>
          <w:sz w:val="22"/>
          <w:szCs w:val="22"/>
          <w:lang w:val="es-AR"/>
        </w:rPr>
        <w:t xml:space="preserve"> de Compra</w:t>
      </w:r>
      <w:r w:rsidRPr="006F33BA">
        <w:rPr>
          <w:rFonts w:ascii="Garamond" w:hAnsi="Garamond"/>
          <w:sz w:val="22"/>
          <w:szCs w:val="22"/>
        </w:rPr>
        <w:t>, así como sus condiciones y limitaciones; (</w:t>
      </w:r>
      <w:r>
        <w:rPr>
          <w:rFonts w:ascii="Garamond" w:hAnsi="Garamond"/>
          <w:sz w:val="22"/>
          <w:szCs w:val="22"/>
        </w:rPr>
        <w:t>e</w:t>
      </w:r>
      <w:r w:rsidRPr="006F33BA">
        <w:rPr>
          <w:rFonts w:ascii="Garamond" w:hAnsi="Garamond"/>
          <w:sz w:val="22"/>
          <w:szCs w:val="22"/>
        </w:rPr>
        <w:t>) que entiende las características de los términos y condiciones de las Obligaciones Negociables, adhiriendo y declarando conocer, a través de la suscripción de la presente y a los efectos del cumplimiento de lo dispuesto por el Capítulo V, Sección II, de las normas de la Comisión Nacional de Valores (la “</w:t>
      </w:r>
      <w:r w:rsidRPr="006F33BA">
        <w:rPr>
          <w:rFonts w:ascii="Garamond" w:hAnsi="Garamond"/>
          <w:sz w:val="22"/>
          <w:szCs w:val="22"/>
          <w:u w:val="single"/>
        </w:rPr>
        <w:t>CNV</w:t>
      </w:r>
      <w:r w:rsidRPr="006F33BA">
        <w:rPr>
          <w:rFonts w:ascii="Garamond" w:hAnsi="Garamond"/>
          <w:sz w:val="22"/>
          <w:szCs w:val="22"/>
        </w:rPr>
        <w:t>”) (Nuevo Texto Aprobado por Resolución General N° 622/2013, y junto con sus actualizaciones y modificaciones, las “</w:t>
      </w:r>
      <w:r w:rsidRPr="006F33BA">
        <w:rPr>
          <w:rFonts w:ascii="Garamond" w:hAnsi="Garamond"/>
          <w:sz w:val="22"/>
          <w:szCs w:val="22"/>
          <w:u w:val="single"/>
        </w:rPr>
        <w:t>Normas</w:t>
      </w:r>
      <w:r w:rsidRPr="006F33BA">
        <w:rPr>
          <w:rFonts w:ascii="Garamond" w:hAnsi="Garamond"/>
          <w:sz w:val="22"/>
          <w:szCs w:val="22"/>
        </w:rPr>
        <w:t xml:space="preserve">”), la totalidad de la información contenida en los Documentos de la </w:t>
      </w:r>
      <w:r>
        <w:rPr>
          <w:rFonts w:ascii="Garamond" w:hAnsi="Garamond"/>
          <w:sz w:val="22"/>
          <w:szCs w:val="22"/>
        </w:rPr>
        <w:t>Oferta</w:t>
      </w:r>
      <w:r w:rsidRPr="006F33BA">
        <w:rPr>
          <w:rFonts w:ascii="Garamond" w:hAnsi="Garamond"/>
          <w:sz w:val="22"/>
          <w:szCs w:val="22"/>
        </w:rPr>
        <w:t>, los cuales contienen en forma detallada una descripción de dichos términos y condiciones; (</w:t>
      </w:r>
      <w:r>
        <w:rPr>
          <w:rFonts w:ascii="Garamond" w:hAnsi="Garamond"/>
          <w:sz w:val="22"/>
          <w:szCs w:val="22"/>
        </w:rPr>
        <w:t>f</w:t>
      </w:r>
      <w:r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Pr>
          <w:rFonts w:ascii="Garamond" w:hAnsi="Garamond"/>
          <w:sz w:val="22"/>
          <w:szCs w:val="22"/>
        </w:rPr>
        <w:t>la</w:t>
      </w:r>
      <w:r w:rsidRPr="006F33BA">
        <w:rPr>
          <w:rFonts w:ascii="Garamond" w:hAnsi="Garamond"/>
          <w:sz w:val="22"/>
          <w:szCs w:val="22"/>
        </w:rPr>
        <w:t xml:space="preserve"> Emisor</w:t>
      </w:r>
      <w:r>
        <w:rPr>
          <w:rFonts w:ascii="Garamond" w:hAnsi="Garamond"/>
          <w:sz w:val="22"/>
          <w:szCs w:val="22"/>
        </w:rPr>
        <w:t>a</w:t>
      </w:r>
      <w:r w:rsidRPr="006F33BA">
        <w:rPr>
          <w:rFonts w:ascii="Garamond" w:hAnsi="Garamond"/>
          <w:sz w:val="22"/>
          <w:szCs w:val="22"/>
        </w:rPr>
        <w:t xml:space="preserve">, las Obligaciones Negociables, los Documentos de la </w:t>
      </w:r>
      <w:r>
        <w:rPr>
          <w:rFonts w:ascii="Garamond" w:hAnsi="Garamond"/>
          <w:sz w:val="22"/>
          <w:szCs w:val="22"/>
        </w:rPr>
        <w:t>Oferta</w:t>
      </w:r>
      <w:r w:rsidRPr="006F33BA">
        <w:rPr>
          <w:rFonts w:ascii="Garamond" w:hAnsi="Garamond"/>
          <w:sz w:val="22"/>
          <w:szCs w:val="22"/>
        </w:rPr>
        <w:t xml:space="preserve"> y esta emisión, y considera que los mismos son adecuados a su nivel de entendimiento, perfil del inversor y tolerancia al riesgo, y que no ha recibido ningún tipo de asesoramiento legal, comercial, financiero, impositivo y/o de otro tipo por parte del </w:t>
      </w:r>
      <w:r>
        <w:rPr>
          <w:rFonts w:ascii="Garamond" w:hAnsi="Garamond"/>
          <w:sz w:val="22"/>
          <w:szCs w:val="22"/>
        </w:rPr>
        <w:t>Colocador</w:t>
      </w:r>
      <w:r w:rsidRPr="006F33BA">
        <w:rPr>
          <w:rFonts w:ascii="Garamond" w:hAnsi="Garamond"/>
          <w:sz w:val="22"/>
          <w:szCs w:val="22"/>
        </w:rPr>
        <w:t xml:space="preserve"> y/o de cualquiera de sus </w:t>
      </w:r>
      <w:r w:rsidRPr="005C506B">
        <w:rPr>
          <w:rFonts w:ascii="Garamond" w:hAnsi="Garamond"/>
          <w:sz w:val="22"/>
          <w:szCs w:val="22"/>
        </w:rPr>
        <w:t xml:space="preserve">empleados, agentes, directores y/o gerentes, y/o de cualquiera de sus </w:t>
      </w:r>
      <w:r w:rsidRPr="006F33BA">
        <w:rPr>
          <w:rFonts w:ascii="Garamond" w:hAnsi="Garamond"/>
          <w:sz w:val="22"/>
          <w:szCs w:val="22"/>
        </w:rPr>
        <w:t>sociedades controlantes, controladas, vinculadas o sujetas al control común</w:t>
      </w:r>
      <w:r w:rsidRPr="005C506B">
        <w:rPr>
          <w:rFonts w:ascii="Garamond" w:hAnsi="Garamond"/>
          <w:sz w:val="22"/>
          <w:szCs w:val="22"/>
        </w:rPr>
        <w:t xml:space="preserve"> (o de sus empleados, agentes, directores y/o gerentes), </w:t>
      </w:r>
      <w:r w:rsidRPr="005C506B">
        <w:rPr>
          <w:rFonts w:ascii="Garamond" w:hAnsi="Garamond"/>
          <w:sz w:val="22"/>
          <w:szCs w:val="22"/>
          <w:lang w:val="es-AR"/>
        </w:rPr>
        <w:t>ni tampoco información o declaraciones sobre las Obligaciones Negociables</w:t>
      </w:r>
      <w:r w:rsidRPr="00296866">
        <w:rPr>
          <w:rFonts w:ascii="Garamond" w:hAnsi="Garamond"/>
          <w:sz w:val="22"/>
          <w:szCs w:val="22"/>
          <w:lang w:val="es-AR"/>
        </w:rPr>
        <w:t xml:space="preserve"> </w:t>
      </w:r>
      <w:r w:rsidRPr="005C506B">
        <w:rPr>
          <w:rFonts w:ascii="Garamond" w:hAnsi="Garamond"/>
          <w:sz w:val="22"/>
          <w:szCs w:val="22"/>
          <w:lang w:val="es-AR"/>
        </w:rPr>
        <w:t>y/o la Emisora que no estén contenidas en los Documentos de la Oferta</w:t>
      </w:r>
      <w:r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Pr>
          <w:rFonts w:ascii="Garamond" w:hAnsi="Garamond"/>
          <w:sz w:val="22"/>
          <w:szCs w:val="22"/>
        </w:rPr>
        <w:t>Colocador</w:t>
      </w:r>
      <w:r w:rsidRPr="0061083B">
        <w:rPr>
          <w:rFonts w:ascii="Garamond" w:hAnsi="Garamond"/>
          <w:sz w:val="22"/>
          <w:szCs w:val="22"/>
        </w:rPr>
        <w:t xml:space="preserve"> </w:t>
      </w:r>
      <w:r>
        <w:rPr>
          <w:rFonts w:ascii="Garamond" w:hAnsi="Garamond"/>
          <w:sz w:val="22"/>
          <w:szCs w:val="22"/>
        </w:rPr>
        <w:t xml:space="preserve">de sus </w:t>
      </w:r>
      <w:r w:rsidRPr="005C506B">
        <w:rPr>
          <w:rFonts w:ascii="Garamond" w:hAnsi="Garamond"/>
          <w:sz w:val="22"/>
          <w:szCs w:val="22"/>
        </w:rPr>
        <w:t xml:space="preserve">empleados, agentes, directores y/o gerentes, </w:t>
      </w:r>
      <w:r w:rsidRPr="006F33BA">
        <w:rPr>
          <w:rFonts w:ascii="Garamond" w:hAnsi="Garamond"/>
          <w:sz w:val="22"/>
          <w:szCs w:val="22"/>
        </w:rPr>
        <w:t>y/o de cualquiera de sus sociedades controlantes, controladas, vinculadas o sujetas al control común</w:t>
      </w:r>
      <w:r>
        <w:rPr>
          <w:rFonts w:ascii="Garamond" w:hAnsi="Garamond"/>
          <w:sz w:val="22"/>
          <w:szCs w:val="22"/>
        </w:rPr>
        <w:t xml:space="preserve"> </w:t>
      </w:r>
      <w:r w:rsidRPr="005C506B">
        <w:rPr>
          <w:rFonts w:ascii="Garamond" w:hAnsi="Garamond"/>
          <w:sz w:val="22"/>
          <w:szCs w:val="22"/>
        </w:rPr>
        <w:t>(o de sus empleados, agentes, directores y/o gerentes)</w:t>
      </w:r>
      <w:r w:rsidRPr="006F33BA">
        <w:rPr>
          <w:rFonts w:ascii="Garamond" w:hAnsi="Garamond"/>
          <w:sz w:val="22"/>
          <w:szCs w:val="22"/>
        </w:rPr>
        <w:t>; (</w:t>
      </w:r>
      <w:r>
        <w:rPr>
          <w:rFonts w:ascii="Garamond" w:hAnsi="Garamond"/>
          <w:sz w:val="22"/>
          <w:szCs w:val="22"/>
        </w:rPr>
        <w:t>g</w:t>
      </w:r>
      <w:r w:rsidRPr="006F33BA">
        <w:rPr>
          <w:rFonts w:ascii="Garamond" w:hAnsi="Garamond"/>
          <w:sz w:val="22"/>
          <w:szCs w:val="22"/>
        </w:rPr>
        <w:t xml:space="preserve">) que la decisión de efectuar la presente </w:t>
      </w:r>
      <w:r w:rsidRPr="006F33BA">
        <w:rPr>
          <w:rFonts w:ascii="Garamond" w:hAnsi="Garamond"/>
          <w:sz w:val="22"/>
          <w:szCs w:val="22"/>
          <w:lang w:val="es-AR"/>
        </w:rPr>
        <w:t xml:space="preserve">Orden de Compra </w:t>
      </w:r>
      <w:r w:rsidRPr="006F33BA">
        <w:rPr>
          <w:rFonts w:ascii="Garamond" w:hAnsi="Garamond"/>
          <w:sz w:val="22"/>
          <w:szCs w:val="22"/>
        </w:rPr>
        <w:t xml:space="preserve">ha sido tomada en base a su propio análisis, y que la aceptación por parte del </w:t>
      </w:r>
      <w:r>
        <w:rPr>
          <w:rFonts w:ascii="Garamond" w:hAnsi="Garamond"/>
          <w:sz w:val="22"/>
          <w:szCs w:val="22"/>
        </w:rPr>
        <w:t>Colocador</w:t>
      </w:r>
      <w:r w:rsidRPr="006F33BA">
        <w:rPr>
          <w:rFonts w:ascii="Garamond" w:hAnsi="Garamond"/>
          <w:sz w:val="22"/>
          <w:szCs w:val="22"/>
        </w:rPr>
        <w:t xml:space="preserve"> de la presente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no implica recomendación ni sugerencia de su parte a realizar la misma; (</w:t>
      </w:r>
      <w:r>
        <w:rPr>
          <w:rFonts w:ascii="Garamond" w:hAnsi="Garamond"/>
          <w:sz w:val="22"/>
          <w:szCs w:val="22"/>
        </w:rPr>
        <w:t>h</w:t>
      </w:r>
      <w:r w:rsidRPr="006F33BA">
        <w:rPr>
          <w:rFonts w:ascii="Garamond" w:hAnsi="Garamond"/>
          <w:sz w:val="22"/>
          <w:szCs w:val="22"/>
        </w:rPr>
        <w:t>) que</w:t>
      </w:r>
      <w:r w:rsidR="00861F53">
        <w:rPr>
          <w:rFonts w:ascii="Garamond" w:hAnsi="Garamond"/>
          <w:sz w:val="22"/>
          <w:szCs w:val="22"/>
        </w:rPr>
        <w:t xml:space="preserve"> Allaria S.A</w:t>
      </w:r>
      <w:r w:rsidRPr="006F33BA">
        <w:rPr>
          <w:rFonts w:ascii="Garamond" w:hAnsi="Garamond"/>
          <w:sz w:val="22"/>
          <w:szCs w:val="22"/>
          <w:lang w:val="es-AR"/>
        </w:rPr>
        <w:t xml:space="preserve"> </w:t>
      </w:r>
      <w:r w:rsidRPr="006F33BA">
        <w:rPr>
          <w:rFonts w:ascii="Garamond" w:hAnsi="Garamond"/>
          <w:sz w:val="22"/>
          <w:szCs w:val="22"/>
        </w:rPr>
        <w:t xml:space="preserve">en su carácter de </w:t>
      </w:r>
      <w:r>
        <w:rPr>
          <w:rFonts w:ascii="Garamond" w:hAnsi="Garamond"/>
          <w:sz w:val="22"/>
          <w:szCs w:val="22"/>
        </w:rPr>
        <w:t>Colocador</w:t>
      </w:r>
      <w:r w:rsidRPr="006F33BA">
        <w:rPr>
          <w:rFonts w:ascii="Garamond" w:hAnsi="Garamond"/>
          <w:sz w:val="22"/>
          <w:szCs w:val="22"/>
        </w:rPr>
        <w:t xml:space="preserve"> no asume responsabilidad alguna, ni otorga garantía respecto </w:t>
      </w:r>
      <w:r w:rsidRPr="006F33BA">
        <w:rPr>
          <w:rFonts w:ascii="Garamond" w:hAnsi="Garamond"/>
          <w:sz w:val="22"/>
          <w:szCs w:val="22"/>
        </w:rPr>
        <w:lastRenderedPageBreak/>
        <w:t>de</w:t>
      </w:r>
      <w:r>
        <w:rPr>
          <w:rFonts w:ascii="Garamond" w:hAnsi="Garamond"/>
          <w:sz w:val="22"/>
          <w:szCs w:val="22"/>
        </w:rPr>
        <w:t xml:space="preserve"> la tasa de interés </w:t>
      </w:r>
      <w:r w:rsidRPr="006F33BA">
        <w:rPr>
          <w:rFonts w:ascii="Garamond" w:hAnsi="Garamond"/>
          <w:sz w:val="22"/>
          <w:szCs w:val="22"/>
        </w:rPr>
        <w:t xml:space="preserve">que resulte del proceso de difusión, subasta pública y adjudicación, así como en el caso que por decisión gubernamental o normativa, se dejara sin efecto la presente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de Compra</w:t>
      </w:r>
      <w:r w:rsidRPr="006F33BA">
        <w:rPr>
          <w:rFonts w:ascii="Garamond" w:hAnsi="Garamond"/>
          <w:sz w:val="22"/>
          <w:szCs w:val="22"/>
        </w:rPr>
        <w:t xml:space="preserve">, la licitación, o alguna de las operaciones relacionadas con los Documentos de la </w:t>
      </w:r>
      <w:r>
        <w:rPr>
          <w:rFonts w:ascii="Garamond" w:hAnsi="Garamond"/>
          <w:sz w:val="22"/>
          <w:szCs w:val="22"/>
        </w:rPr>
        <w:t>Oferta</w:t>
      </w:r>
      <w:r w:rsidRPr="006F33BA">
        <w:rPr>
          <w:rFonts w:ascii="Garamond" w:hAnsi="Garamond"/>
          <w:sz w:val="22"/>
          <w:szCs w:val="22"/>
        </w:rPr>
        <w:t>, o se modificara de forma tal la legislación en la materia que la presente se tornara de imposible cumplimiento; (</w:t>
      </w:r>
      <w:r>
        <w:rPr>
          <w:rFonts w:ascii="Garamond" w:hAnsi="Garamond"/>
          <w:sz w:val="22"/>
          <w:szCs w:val="22"/>
        </w:rPr>
        <w:t>i</w:t>
      </w:r>
      <w:r w:rsidRPr="006F33BA">
        <w:rPr>
          <w:rFonts w:ascii="Garamond" w:hAnsi="Garamond"/>
          <w:sz w:val="22"/>
          <w:szCs w:val="22"/>
        </w:rPr>
        <w:t xml:space="preserve">) que la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constituye una solicitud de compra; (</w:t>
      </w:r>
      <w:r>
        <w:rPr>
          <w:rFonts w:ascii="Garamond" w:hAnsi="Garamond"/>
          <w:sz w:val="22"/>
          <w:szCs w:val="22"/>
        </w:rPr>
        <w:t>j</w:t>
      </w:r>
      <w:r w:rsidRPr="006F33BA">
        <w:rPr>
          <w:rFonts w:ascii="Garamond" w:hAnsi="Garamond"/>
          <w:sz w:val="22"/>
          <w:szCs w:val="22"/>
        </w:rPr>
        <w:t xml:space="preserve">) que el </w:t>
      </w:r>
      <w:r>
        <w:rPr>
          <w:rFonts w:ascii="Garamond" w:hAnsi="Garamond"/>
          <w:sz w:val="22"/>
          <w:szCs w:val="22"/>
        </w:rPr>
        <w:t>Colocador</w:t>
      </w:r>
      <w:r w:rsidRPr="006F33BA">
        <w:rPr>
          <w:rFonts w:ascii="Garamond" w:hAnsi="Garamond"/>
          <w:sz w:val="22"/>
          <w:szCs w:val="22"/>
        </w:rPr>
        <w:t xml:space="preserve"> podrá rechazar la presente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Pr="006F33BA">
        <w:rPr>
          <w:rFonts w:ascii="Garamond" w:hAnsi="Garamond"/>
          <w:sz w:val="22"/>
          <w:szCs w:val="22"/>
          <w:u w:val="single"/>
        </w:rPr>
        <w:t>UIF</w:t>
      </w:r>
      <w:r w:rsidRPr="006F33BA">
        <w:rPr>
          <w:rFonts w:ascii="Garamond" w:hAnsi="Garamond"/>
          <w:sz w:val="22"/>
          <w:szCs w:val="22"/>
        </w:rPr>
        <w:t>”), la CNV y/o el BCRA</w:t>
      </w:r>
      <w:bookmarkStart w:id="2" w:name="_Hlk7707125"/>
      <w:r w:rsidRPr="006F33BA">
        <w:rPr>
          <w:rFonts w:ascii="Garamond" w:hAnsi="Garamond"/>
          <w:sz w:val="22"/>
          <w:szCs w:val="22"/>
        </w:rPr>
        <w:t>; (</w:t>
      </w:r>
      <w:r>
        <w:rPr>
          <w:rFonts w:ascii="Garamond" w:hAnsi="Garamond"/>
          <w:sz w:val="22"/>
          <w:szCs w:val="22"/>
        </w:rPr>
        <w:t>k</w:t>
      </w:r>
      <w:r w:rsidRPr="006F33BA">
        <w:rPr>
          <w:rFonts w:ascii="Garamond" w:hAnsi="Garamond"/>
          <w:sz w:val="22"/>
          <w:szCs w:val="22"/>
        </w:rPr>
        <w:t xml:space="preserve">) </w:t>
      </w:r>
      <w:r w:rsidRPr="00FF38EC">
        <w:rPr>
          <w:rFonts w:ascii="Garamond" w:hAnsi="Garamond"/>
          <w:sz w:val="22"/>
          <w:szCs w:val="22"/>
        </w:rPr>
        <w:t xml:space="preserve">que no </w:t>
      </w:r>
      <w:r w:rsidRPr="0073204A">
        <w:rPr>
          <w:rFonts w:ascii="Garamond" w:hAnsi="Garamond"/>
          <w:sz w:val="22"/>
          <w:szCs w:val="22"/>
        </w:rPr>
        <w:t>tiene domicil</w:t>
      </w:r>
      <w:r>
        <w:rPr>
          <w:rFonts w:ascii="Garamond" w:hAnsi="Garamond"/>
          <w:sz w:val="22"/>
          <w:szCs w:val="22"/>
        </w:rPr>
        <w:t>i</w:t>
      </w:r>
      <w:r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Pr>
          <w:rFonts w:ascii="Garamond" w:hAnsi="Garamond"/>
          <w:sz w:val="22"/>
          <w:szCs w:val="22"/>
        </w:rPr>
        <w:t xml:space="preserve"> </w:t>
      </w:r>
      <w:r w:rsidRPr="0073204A">
        <w:rPr>
          <w:rFonts w:ascii="Garamond" w:hAnsi="Garamond"/>
          <w:sz w:val="22"/>
          <w:szCs w:val="22"/>
        </w:rPr>
        <w:t>de</w:t>
      </w:r>
      <w:r w:rsidRPr="00FF38EC">
        <w:rPr>
          <w:rFonts w:ascii="Garamond" w:hAnsi="Garamond"/>
          <w:sz w:val="22"/>
          <w:szCs w:val="22"/>
        </w:rPr>
        <w:t xml:space="preserve"> </w:t>
      </w:r>
      <w:r>
        <w:rPr>
          <w:rFonts w:ascii="Garamond" w:hAnsi="Garamond"/>
          <w:sz w:val="22"/>
          <w:szCs w:val="22"/>
        </w:rPr>
        <w:t>“</w:t>
      </w:r>
      <w:r w:rsidRPr="00FF38EC">
        <w:rPr>
          <w:rFonts w:ascii="Garamond" w:hAnsi="Garamond"/>
          <w:sz w:val="22"/>
          <w:szCs w:val="22"/>
        </w:rPr>
        <w:t>baja o nula tributación</w:t>
      </w:r>
      <w:r>
        <w:rPr>
          <w:rFonts w:ascii="Garamond" w:hAnsi="Garamond"/>
          <w:sz w:val="22"/>
          <w:szCs w:val="22"/>
        </w:rPr>
        <w:t>”</w:t>
      </w:r>
      <w:r w:rsidRPr="00AE64F1">
        <w:rPr>
          <w:rFonts w:ascii="Garamond" w:hAnsi="Garamond"/>
          <w:sz w:val="22"/>
          <w:szCs w:val="22"/>
        </w:rPr>
        <w:t>)</w:t>
      </w:r>
      <w:r>
        <w:rPr>
          <w:rFonts w:ascii="Garamond" w:hAnsi="Garamond"/>
          <w:sz w:val="22"/>
          <w:szCs w:val="22"/>
        </w:rPr>
        <w:t xml:space="preserve"> </w:t>
      </w:r>
      <w:r w:rsidRPr="00DA64D4">
        <w:rPr>
          <w:rFonts w:ascii="Garamond" w:hAnsi="Garamond"/>
          <w:sz w:val="22"/>
          <w:szCs w:val="22"/>
        </w:rPr>
        <w:t>según la legislación argentina, a</w:t>
      </w:r>
      <w:r>
        <w:rPr>
          <w:rFonts w:ascii="Garamond" w:hAnsi="Garamond"/>
          <w:sz w:val="22"/>
          <w:szCs w:val="22"/>
        </w:rPr>
        <w:t xml:space="preserve"> los que se refieren los arts.</w:t>
      </w:r>
      <w:r w:rsidRPr="00DA64D4">
        <w:rPr>
          <w:rFonts w:ascii="Garamond" w:hAnsi="Garamond"/>
          <w:sz w:val="22"/>
          <w:szCs w:val="22"/>
        </w:rPr>
        <w:t xml:space="preserve"> 19 y 20 de la Ley de Impuesto a las Ganancias, y de conformidad con los arts. 24 y 25 del Decreto Reglamentario de la Ley del Impuesto a las Ganancias</w:t>
      </w:r>
      <w:r w:rsidRPr="00AE64F1">
        <w:rPr>
          <w:rFonts w:ascii="Garamond" w:hAnsi="Garamond"/>
          <w:sz w:val="22"/>
          <w:szCs w:val="22"/>
        </w:rPr>
        <w:t xml:space="preserve">, ni utiliza cuentas </w:t>
      </w:r>
      <w:bookmarkStart w:id="3" w:name="_DV_C15"/>
      <w:r w:rsidRPr="00CF420E">
        <w:rPr>
          <w:rFonts w:ascii="Garamond" w:hAnsi="Garamond"/>
          <w:sz w:val="22"/>
          <w:szCs w:val="22"/>
        </w:rPr>
        <w:t>bancarias localizadas o abiertas en</w:t>
      </w:r>
      <w:bookmarkEnd w:id="3"/>
      <w:r w:rsidRPr="00CF420E">
        <w:rPr>
          <w:rFonts w:ascii="Garamond" w:hAnsi="Garamond"/>
          <w:sz w:val="22"/>
          <w:szCs w:val="22"/>
        </w:rPr>
        <w:t xml:space="preserve"> </w:t>
      </w:r>
      <w:r w:rsidRPr="00B60D42">
        <w:rPr>
          <w:rFonts w:ascii="Garamond" w:hAnsi="Garamond"/>
          <w:sz w:val="22"/>
          <w:szCs w:val="22"/>
        </w:rPr>
        <w:t xml:space="preserve">entidades financieras radicadas un país, </w:t>
      </w:r>
      <w:r w:rsidRPr="00AE64F1">
        <w:rPr>
          <w:rFonts w:ascii="Garamond" w:hAnsi="Garamond"/>
          <w:sz w:val="22"/>
          <w:szCs w:val="22"/>
        </w:rPr>
        <w:t>dominio, jurisdicción, territorio, estado asociado o régimen tributario especial no considerado “cooperante a los fines de la transparencia fiscal” o considerado de “baja o nula tributación” a efectos de realizar la suscripción de las Obligaciones Negociables</w:t>
      </w:r>
      <w:r w:rsidRPr="00FF38EC">
        <w:rPr>
          <w:rFonts w:ascii="Garamond" w:hAnsi="Garamond"/>
          <w:sz w:val="22"/>
          <w:szCs w:val="22"/>
        </w:rPr>
        <w:t>;</w:t>
      </w:r>
      <w:r w:rsidRPr="006F33BA">
        <w:rPr>
          <w:rFonts w:ascii="Garamond" w:hAnsi="Garamond"/>
          <w:sz w:val="22"/>
          <w:szCs w:val="22"/>
        </w:rPr>
        <w:t xml:space="preserve"> </w:t>
      </w:r>
      <w:bookmarkEnd w:id="2"/>
      <w:r w:rsidRPr="006F33BA">
        <w:rPr>
          <w:rFonts w:ascii="Garamond" w:hAnsi="Garamond"/>
          <w:sz w:val="22"/>
          <w:szCs w:val="22"/>
        </w:rPr>
        <w:t>(</w:t>
      </w:r>
      <w:r>
        <w:rPr>
          <w:rFonts w:ascii="Garamond" w:hAnsi="Garamond"/>
          <w:sz w:val="22"/>
          <w:szCs w:val="22"/>
        </w:rPr>
        <w:t>l</w:t>
      </w:r>
      <w:r w:rsidRPr="006F33BA">
        <w:rPr>
          <w:rFonts w:ascii="Garamond" w:hAnsi="Garamond"/>
          <w:sz w:val="22"/>
          <w:szCs w:val="22"/>
        </w:rPr>
        <w:t xml:space="preserve">) </w:t>
      </w:r>
      <w:r w:rsidRPr="006F33BA">
        <w:rPr>
          <w:rFonts w:ascii="Garamond" w:hAnsi="Garamond"/>
          <w:sz w:val="22"/>
          <w:szCs w:val="22"/>
          <w:lang w:val="es-ES_tradnl"/>
        </w:rPr>
        <w:t xml:space="preserve">que acepta que ni la Emisora ni el </w:t>
      </w:r>
      <w:r>
        <w:rPr>
          <w:rFonts w:ascii="Garamond" w:hAnsi="Garamond"/>
          <w:sz w:val="22"/>
          <w:szCs w:val="22"/>
          <w:lang w:val="es-ES_tradnl"/>
        </w:rPr>
        <w:t>Colocador</w:t>
      </w:r>
      <w:r w:rsidRPr="006F33BA">
        <w:rPr>
          <w:rFonts w:ascii="Garamond" w:hAnsi="Garamond"/>
          <w:sz w:val="22"/>
          <w:szCs w:val="22"/>
          <w:lang w:val="es-ES_tradnl"/>
        </w:rPr>
        <w:t xml:space="preserve"> le garantizarán que mediante el mecanismo de adjudicación de las Obligaciones Negociables dispuesto por el Sistema SIOPEL de</w:t>
      </w:r>
      <w:r>
        <w:rPr>
          <w:rFonts w:ascii="Garamond" w:hAnsi="Garamond"/>
          <w:sz w:val="22"/>
          <w:szCs w:val="22"/>
          <w:lang w:val="es-ES_tradnl"/>
        </w:rPr>
        <w:t xml:space="preserve"> A3 Mercados </w:t>
      </w:r>
      <w:r w:rsidRPr="006F33BA">
        <w:rPr>
          <w:rFonts w:ascii="Garamond" w:hAnsi="Garamond"/>
          <w:sz w:val="22"/>
          <w:szCs w:val="22"/>
          <w:lang w:val="es-ES_tradnl"/>
        </w:rPr>
        <w:t>descripto en el Suplemento de Pr</w:t>
      </w:r>
      <w:r>
        <w:rPr>
          <w:rFonts w:ascii="Garamond" w:hAnsi="Garamond"/>
          <w:sz w:val="22"/>
          <w:szCs w:val="22"/>
          <w:lang w:val="es-ES_tradnl"/>
        </w:rPr>
        <w:t>ospecto</w:t>
      </w:r>
      <w:r w:rsidRPr="006F33BA">
        <w:rPr>
          <w:rFonts w:ascii="Garamond" w:hAnsi="Garamond"/>
          <w:sz w:val="22"/>
          <w:szCs w:val="22"/>
          <w:lang w:val="es-ES_tradnl"/>
        </w:rPr>
        <w:t xml:space="preserve"> (i) se les adjudicará el mismo </w:t>
      </w:r>
      <w:r>
        <w:rPr>
          <w:rFonts w:ascii="Garamond" w:hAnsi="Garamond"/>
          <w:sz w:val="22"/>
          <w:szCs w:val="22"/>
          <w:lang w:val="es-ES_tradnl"/>
        </w:rPr>
        <w:t>monto solicitado</w:t>
      </w:r>
      <w:r w:rsidRPr="006F33BA">
        <w:rPr>
          <w:rFonts w:ascii="Garamond" w:hAnsi="Garamond"/>
          <w:sz w:val="22"/>
          <w:szCs w:val="22"/>
          <w:lang w:val="es-ES_tradnl"/>
        </w:rPr>
        <w:t xml:space="preserve"> de Obligaciones Negociables</w:t>
      </w:r>
      <w:r w:rsidRPr="00296866">
        <w:rPr>
          <w:rFonts w:ascii="Garamond" w:hAnsi="Garamond"/>
          <w:sz w:val="22"/>
          <w:szCs w:val="22"/>
          <w:lang w:val="es-AR"/>
        </w:rPr>
        <w:t xml:space="preserve"> </w:t>
      </w:r>
      <w:r w:rsidRPr="006F33BA">
        <w:rPr>
          <w:rFonts w:ascii="Garamond" w:hAnsi="Garamond"/>
          <w:sz w:val="22"/>
          <w:szCs w:val="22"/>
          <w:lang w:val="es-ES_tradnl"/>
        </w:rPr>
        <w:t xml:space="preserve">solicitado en la presente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de Compra</w:t>
      </w:r>
      <w:r w:rsidRPr="006F33BA">
        <w:rPr>
          <w:rFonts w:ascii="Garamond" w:hAnsi="Garamond"/>
          <w:sz w:val="22"/>
          <w:szCs w:val="22"/>
          <w:lang w:val="es-ES_tradnl"/>
        </w:rPr>
        <w:t>; ni que (ii) se les adjudicarán las Obligaciones Negociables</w:t>
      </w:r>
      <w:r w:rsidRPr="00296866">
        <w:rPr>
          <w:rFonts w:ascii="Garamond" w:hAnsi="Garamond"/>
          <w:sz w:val="22"/>
          <w:szCs w:val="22"/>
          <w:lang w:val="es-AR"/>
        </w:rPr>
        <w:t xml:space="preserve"> </w:t>
      </w:r>
      <w:r w:rsidRPr="005C506B">
        <w:rPr>
          <w:rFonts w:ascii="Garamond" w:hAnsi="Garamond"/>
          <w:sz w:val="22"/>
          <w:szCs w:val="22"/>
          <w:lang w:val="es-ES_tradnl"/>
        </w:rPr>
        <w:t>a</w:t>
      </w:r>
      <w:r>
        <w:rPr>
          <w:rFonts w:ascii="Garamond" w:hAnsi="Garamond"/>
          <w:sz w:val="22"/>
          <w:szCs w:val="22"/>
          <w:lang w:val="es-ES_tradnl"/>
        </w:rPr>
        <w:t xml:space="preserve"> la Tasa Solicitada</w:t>
      </w:r>
      <w:r w:rsidRPr="005C506B">
        <w:rPr>
          <w:rFonts w:ascii="Garamond" w:hAnsi="Garamond"/>
          <w:sz w:val="22"/>
          <w:szCs w:val="22"/>
          <w:lang w:val="es-ES_tradnl"/>
        </w:rPr>
        <w:t>; (</w:t>
      </w:r>
      <w:r>
        <w:rPr>
          <w:rFonts w:ascii="Garamond" w:hAnsi="Garamond"/>
          <w:sz w:val="22"/>
          <w:szCs w:val="22"/>
          <w:lang w:val="es-ES_tradnl"/>
        </w:rPr>
        <w:t>m</w:t>
      </w:r>
      <w:r w:rsidRPr="005C506B">
        <w:rPr>
          <w:rFonts w:ascii="Garamond" w:hAnsi="Garamond"/>
          <w:sz w:val="22"/>
          <w:szCs w:val="22"/>
          <w:lang w:val="es-ES_tradnl"/>
        </w:rPr>
        <w:t xml:space="preserve">) que acepta que </w:t>
      </w:r>
      <w:r w:rsidRPr="005C506B">
        <w:rPr>
          <w:rFonts w:ascii="Garamond" w:hAnsi="Garamond"/>
          <w:sz w:val="22"/>
          <w:szCs w:val="22"/>
        </w:rPr>
        <w:t>sujeto a lo dispuesto en los Documentos de la Oferta, ni el Colocador, ni la Emisora serán responsables por los problemas, fallas, pérdidas de enlace, errores en la aplicación ni caídas del software al uti</w:t>
      </w:r>
      <w:r>
        <w:rPr>
          <w:rFonts w:ascii="Garamond" w:hAnsi="Garamond"/>
          <w:sz w:val="22"/>
          <w:szCs w:val="22"/>
        </w:rPr>
        <w:t>lizar el Sistema SIOPEL de A3 Mercados</w:t>
      </w:r>
      <w:r>
        <w:rPr>
          <w:rFonts w:ascii="Garamond" w:hAnsi="Garamond"/>
          <w:sz w:val="22"/>
          <w:szCs w:val="22"/>
          <w:lang w:val="es-ES_tradnl"/>
        </w:rPr>
        <w:t>; (n</w:t>
      </w:r>
      <w:r w:rsidRPr="006F33BA">
        <w:rPr>
          <w:rFonts w:ascii="Garamond" w:hAnsi="Garamond"/>
          <w:sz w:val="22"/>
          <w:szCs w:val="22"/>
          <w:lang w:val="es-ES_tradnl"/>
        </w:rPr>
        <w:t xml:space="preserve">) que </w:t>
      </w:r>
      <w:r w:rsidRPr="006F33BA">
        <w:rPr>
          <w:rFonts w:ascii="Garamond" w:hAnsi="Garamond"/>
          <w:sz w:val="22"/>
          <w:szCs w:val="22"/>
        </w:rPr>
        <w:t>acepta que la Emisora podrá declarar desierta la colocación en los casos detallados en el Suplemento de Pr</w:t>
      </w:r>
      <w:r>
        <w:rPr>
          <w:rFonts w:ascii="Garamond" w:hAnsi="Garamond"/>
          <w:sz w:val="22"/>
          <w:szCs w:val="22"/>
        </w:rPr>
        <w:t>ospecto; (o</w:t>
      </w:r>
      <w:r w:rsidRPr="006F33BA">
        <w:rPr>
          <w:rFonts w:ascii="Garamond" w:hAnsi="Garamond"/>
          <w:sz w:val="22"/>
          <w:szCs w:val="22"/>
        </w:rPr>
        <w:t>) que conoce y acepta que las Obligaciones Negociables</w:t>
      </w:r>
      <w:r>
        <w:rPr>
          <w:rFonts w:ascii="Garamond" w:hAnsi="Garamond"/>
          <w:sz w:val="22"/>
          <w:szCs w:val="22"/>
          <w:lang w:val="es-AR"/>
        </w:rPr>
        <w:t xml:space="preserve"> </w:t>
      </w:r>
      <w:r w:rsidRPr="006F33BA">
        <w:rPr>
          <w:rFonts w:ascii="Garamond" w:hAnsi="Garamond"/>
          <w:sz w:val="22"/>
          <w:szCs w:val="22"/>
        </w:rPr>
        <w:t>no integradas serán canceladas con posterioridad a la Fe</w:t>
      </w:r>
      <w:r>
        <w:rPr>
          <w:rFonts w:ascii="Garamond" w:hAnsi="Garamond"/>
          <w:sz w:val="22"/>
          <w:szCs w:val="22"/>
        </w:rPr>
        <w:t>cha de Emisión y Liquidación; (p</w:t>
      </w:r>
      <w:r w:rsidRPr="006F33BA">
        <w:rPr>
          <w:rFonts w:ascii="Garamond" w:hAnsi="Garamond"/>
          <w:sz w:val="22"/>
          <w:szCs w:val="22"/>
        </w:rPr>
        <w:t>) que acepta cumplir con todos los actos relativos a la integración de las Obligaciones Negociables</w:t>
      </w:r>
      <w:r w:rsidRPr="00296866">
        <w:rPr>
          <w:rFonts w:ascii="Garamond" w:hAnsi="Garamond"/>
          <w:sz w:val="22"/>
          <w:szCs w:val="22"/>
          <w:lang w:val="es-AR"/>
        </w:rPr>
        <w:t xml:space="preserve"> </w:t>
      </w:r>
      <w:r w:rsidRPr="006F33BA">
        <w:rPr>
          <w:rFonts w:ascii="Garamond" w:hAnsi="Garamond"/>
          <w:sz w:val="22"/>
          <w:szCs w:val="22"/>
        </w:rPr>
        <w:t>en un todo de acuerdo con la normativa del BCRA apl</w:t>
      </w:r>
      <w:r>
        <w:rPr>
          <w:rFonts w:ascii="Garamond" w:hAnsi="Garamond"/>
          <w:sz w:val="22"/>
          <w:szCs w:val="22"/>
        </w:rPr>
        <w:t>icable en materia de cambios; (q</w:t>
      </w:r>
      <w:r w:rsidRPr="006F33BA">
        <w:rPr>
          <w:rFonts w:ascii="Garamond" w:hAnsi="Garamond"/>
          <w:sz w:val="22"/>
          <w:szCs w:val="22"/>
        </w:rPr>
        <w:t xml:space="preserve">) que cualquier impuesto, costo, arancel, contribuciones o gravámenes a que dieran lugar la presente, estarán a su cargo y podrán </w:t>
      </w:r>
      <w:r>
        <w:rPr>
          <w:rFonts w:ascii="Garamond" w:hAnsi="Garamond"/>
          <w:sz w:val="22"/>
          <w:szCs w:val="22"/>
        </w:rPr>
        <w:t>ser debitadas de sus cuentas; (r</w:t>
      </w:r>
      <w:r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Pr>
          <w:rFonts w:ascii="Garamond" w:hAnsi="Garamond"/>
          <w:sz w:val="22"/>
          <w:szCs w:val="22"/>
        </w:rPr>
        <w:t>Colocador</w:t>
      </w:r>
      <w:r w:rsidRPr="006F33BA">
        <w:rPr>
          <w:rFonts w:ascii="Garamond" w:hAnsi="Garamond"/>
          <w:sz w:val="22"/>
          <w:szCs w:val="22"/>
        </w:rPr>
        <w:t xml:space="preserve"> cualquier cambio/modificación que se produzca respecto de los datos y documentación aportada dentro de los 30 (treinta) d</w:t>
      </w:r>
      <w:r>
        <w:rPr>
          <w:rFonts w:ascii="Garamond" w:hAnsi="Garamond"/>
          <w:sz w:val="22"/>
          <w:szCs w:val="22"/>
        </w:rPr>
        <w:t>ías corridos de producidos; y (s</w:t>
      </w:r>
      <w:r w:rsidRPr="006F33BA">
        <w:rPr>
          <w:rFonts w:ascii="Garamond" w:hAnsi="Garamond"/>
          <w:sz w:val="22"/>
          <w:szCs w:val="22"/>
        </w:rPr>
        <w:t xml:space="preserve">) que reconoce que la presente </w:t>
      </w:r>
      <w:r w:rsidRPr="006F33BA">
        <w:rPr>
          <w:rFonts w:ascii="Garamond" w:hAnsi="Garamond"/>
          <w:sz w:val="22"/>
          <w:szCs w:val="22"/>
          <w:lang w:val="es-AR"/>
        </w:rPr>
        <w:t>Orden</w:t>
      </w:r>
      <w:r w:rsidRPr="006F33BA" w:rsidDel="007404F3">
        <w:rPr>
          <w:rFonts w:ascii="Garamond" w:hAnsi="Garamond"/>
          <w:sz w:val="22"/>
          <w:szCs w:val="22"/>
        </w:rPr>
        <w:t xml:space="preserve"> </w:t>
      </w:r>
      <w:r w:rsidRPr="006F33BA">
        <w:rPr>
          <w:rFonts w:ascii="Garamond" w:hAnsi="Garamond"/>
          <w:sz w:val="22"/>
          <w:szCs w:val="22"/>
        </w:rPr>
        <w:t xml:space="preserve">de Compra constituye una manifestación de interés irrevocable, vinculante y definitiva en los términos del Artículo 27 del </w:t>
      </w:r>
      <w:r w:rsidRPr="00B60D42">
        <w:rPr>
          <w:rFonts w:ascii="Garamond" w:hAnsi="Garamond"/>
          <w:sz w:val="22"/>
          <w:szCs w:val="22"/>
        </w:rPr>
        <w:t xml:space="preserve">Capítulo V, Sección II de las Normas, la cual no podrá ser desistida (salvo en el caso de prórroga del Período de </w:t>
      </w:r>
      <w:r w:rsidRPr="00CF420E">
        <w:rPr>
          <w:rFonts w:ascii="Garamond" w:hAnsi="Garamond"/>
          <w:sz w:val="22"/>
          <w:szCs w:val="22"/>
        </w:rPr>
        <w:t>Subasta ) y, por lo tanto, renuncia a su facultad de revocación, ratificación ni de que la misma sea retirada</w:t>
      </w:r>
      <w:r>
        <w:rPr>
          <w:rFonts w:ascii="Garamond" w:hAnsi="Garamond"/>
          <w:sz w:val="22"/>
          <w:szCs w:val="22"/>
        </w:rPr>
        <w:t xml:space="preserve">. </w:t>
      </w:r>
    </w:p>
    <w:p w14:paraId="165D3618" w14:textId="77777777" w:rsidR="00CD3676" w:rsidRPr="006F33BA" w:rsidRDefault="00CD3676" w:rsidP="00CD3676">
      <w:pPr>
        <w:ind w:right="-271"/>
        <w:jc w:val="both"/>
        <w:rPr>
          <w:rFonts w:ascii="Garamond" w:hAnsi="Garamond"/>
          <w:sz w:val="22"/>
          <w:szCs w:val="22"/>
        </w:rPr>
      </w:pPr>
    </w:p>
    <w:p w14:paraId="10F0E64D" w14:textId="77777777" w:rsidR="00CD3676" w:rsidRPr="006F33BA" w:rsidRDefault="00CD3676" w:rsidP="00CD3676">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Pr>
          <w:rFonts w:ascii="Garamond" w:hAnsi="Garamond"/>
          <w:sz w:val="22"/>
          <w:szCs w:val="22"/>
        </w:rPr>
        <w:t xml:space="preserve">N° </w:t>
      </w:r>
      <w:r w:rsidRPr="006F33BA">
        <w:rPr>
          <w:rFonts w:ascii="Garamond" w:hAnsi="Garamond"/>
          <w:sz w:val="22"/>
          <w:szCs w:val="22"/>
        </w:rPr>
        <w:t>25.246</w:t>
      </w:r>
      <w:r>
        <w:rPr>
          <w:rFonts w:ascii="Garamond" w:hAnsi="Garamond"/>
          <w:sz w:val="22"/>
          <w:szCs w:val="22"/>
        </w:rPr>
        <w:t xml:space="preserve"> y N° 27.739</w:t>
      </w:r>
      <w:r w:rsidRPr="006F33BA">
        <w:rPr>
          <w:rFonts w:ascii="Garamond" w:hAnsi="Garamond"/>
          <w:sz w:val="22"/>
          <w:szCs w:val="22"/>
        </w:rPr>
        <w:t>, la</w:t>
      </w:r>
      <w:r>
        <w:rPr>
          <w:rFonts w:ascii="Garamond" w:hAnsi="Garamond"/>
          <w:sz w:val="22"/>
          <w:szCs w:val="22"/>
        </w:rPr>
        <w:t>s</w:t>
      </w:r>
      <w:r w:rsidRPr="006F33BA">
        <w:rPr>
          <w:rFonts w:ascii="Garamond" w:hAnsi="Garamond"/>
          <w:sz w:val="22"/>
          <w:szCs w:val="22"/>
        </w:rPr>
        <w:t xml:space="preserve"> Resoluci</w:t>
      </w:r>
      <w:r>
        <w:rPr>
          <w:rFonts w:ascii="Garamond" w:hAnsi="Garamond"/>
          <w:sz w:val="22"/>
          <w:szCs w:val="22"/>
        </w:rPr>
        <w:t>o</w:t>
      </w:r>
      <w:r w:rsidRPr="006F33BA">
        <w:rPr>
          <w:rFonts w:ascii="Garamond" w:hAnsi="Garamond"/>
          <w:sz w:val="22"/>
          <w:szCs w:val="22"/>
        </w:rPr>
        <w:t>n</w:t>
      </w:r>
      <w:r>
        <w:rPr>
          <w:rFonts w:ascii="Garamond" w:hAnsi="Garamond"/>
          <w:sz w:val="22"/>
          <w:szCs w:val="22"/>
        </w:rPr>
        <w:t>es</w:t>
      </w:r>
      <w:r w:rsidRPr="006F33BA">
        <w:rPr>
          <w:rFonts w:ascii="Garamond" w:hAnsi="Garamond"/>
          <w:sz w:val="22"/>
          <w:szCs w:val="22"/>
        </w:rPr>
        <w:t xml:space="preserve"> U.I.F. N° </w:t>
      </w:r>
      <w:r>
        <w:rPr>
          <w:rFonts w:ascii="Garamond" w:hAnsi="Garamond"/>
          <w:sz w:val="22"/>
          <w:szCs w:val="22"/>
        </w:rPr>
        <w:t>14/2023 y 78/2023</w:t>
      </w:r>
      <w:r w:rsidRPr="006F33BA">
        <w:rPr>
          <w:rFonts w:ascii="Garamond" w:hAnsi="Garamond"/>
          <w:sz w:val="22"/>
          <w:szCs w:val="22"/>
        </w:rPr>
        <w:t xml:space="preserve"> </w:t>
      </w:r>
      <w:r>
        <w:rPr>
          <w:rStyle w:val="Refdenotaalpie"/>
          <w:rFonts w:ascii="Garamond" w:hAnsi="Garamond"/>
          <w:sz w:val="22"/>
          <w:szCs w:val="22"/>
        </w:rPr>
        <w:footnoteReference w:id="1"/>
      </w:r>
      <w:r w:rsidRPr="006F33BA">
        <w:rPr>
          <w:rFonts w:ascii="Garamond" w:hAnsi="Garamond"/>
          <w:sz w:val="22"/>
          <w:szCs w:val="22"/>
        </w:rPr>
        <w:t>, y sus respectivas normas modificatorias y complementarias que declaro conocer),</w:t>
      </w:r>
      <w:r>
        <w:rPr>
          <w:rFonts w:ascii="Garamond" w:hAnsi="Garamond"/>
          <w:sz w:val="22"/>
          <w:szCs w:val="22"/>
        </w:rPr>
        <w:t xml:space="preserve"> el Oferente</w:t>
      </w:r>
      <w:r w:rsidRPr="006F33BA">
        <w:rPr>
          <w:rFonts w:ascii="Garamond" w:hAnsi="Garamond"/>
          <w:sz w:val="22"/>
          <w:szCs w:val="22"/>
        </w:rPr>
        <w:t xml:space="preserve"> inform</w:t>
      </w:r>
      <w:r>
        <w:rPr>
          <w:rFonts w:ascii="Garamond" w:hAnsi="Garamond"/>
          <w:sz w:val="22"/>
          <w:szCs w:val="22"/>
        </w:rPr>
        <w:t>a</w:t>
      </w:r>
      <w:r w:rsidRPr="006F33BA">
        <w:rPr>
          <w:rFonts w:ascii="Garamond" w:hAnsi="Garamond"/>
          <w:sz w:val="22"/>
          <w:szCs w:val="22"/>
        </w:rPr>
        <w:t xml:space="preserve"> con carácter de DECLARACIÓN JURADA que los fondos utilizados por el </w:t>
      </w:r>
      <w:r>
        <w:rPr>
          <w:rFonts w:ascii="Garamond" w:hAnsi="Garamond"/>
          <w:sz w:val="22"/>
          <w:szCs w:val="22"/>
        </w:rPr>
        <w:t>Oferente</w:t>
      </w:r>
      <w:r w:rsidRPr="006F33BA">
        <w:rPr>
          <w:rFonts w:ascii="Garamond" w:hAnsi="Garamond"/>
          <w:sz w:val="22"/>
          <w:szCs w:val="22"/>
        </w:rPr>
        <w:t xml:space="preserve"> para esta Orden de Compra dirigida al </w:t>
      </w:r>
      <w:r>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w:t>
      </w:r>
      <w:r>
        <w:rPr>
          <w:rFonts w:ascii="Garamond" w:hAnsi="Garamond"/>
          <w:sz w:val="22"/>
          <w:szCs w:val="22"/>
        </w:rPr>
        <w:t>a</w:t>
      </w:r>
      <w:r w:rsidRPr="006F33BA">
        <w:rPr>
          <w:rFonts w:ascii="Garamond" w:hAnsi="Garamond"/>
          <w:sz w:val="22"/>
          <w:szCs w:val="22"/>
        </w:rPr>
        <w:t xml:space="preserve"> que la informaci</w:t>
      </w:r>
      <w:r>
        <w:rPr>
          <w:rFonts w:ascii="Garamond" w:hAnsi="Garamond"/>
          <w:sz w:val="22"/>
          <w:szCs w:val="22"/>
        </w:rPr>
        <w:t>ón</w:t>
      </w:r>
      <w:r w:rsidRPr="006F33BA">
        <w:rPr>
          <w:rFonts w:ascii="Garamond" w:hAnsi="Garamond"/>
          <w:sz w:val="22"/>
          <w:szCs w:val="22"/>
        </w:rPr>
        <w:t xml:space="preserve"> consignada en la presente para los registros del </w:t>
      </w:r>
      <w:r>
        <w:rPr>
          <w:rFonts w:ascii="Garamond" w:hAnsi="Garamond"/>
          <w:sz w:val="22"/>
          <w:szCs w:val="22"/>
        </w:rPr>
        <w:t>Colocador</w:t>
      </w:r>
      <w:r w:rsidRPr="006F33BA">
        <w:rPr>
          <w:rFonts w:ascii="Garamond" w:hAnsi="Garamond"/>
          <w:sz w:val="22"/>
          <w:szCs w:val="22"/>
        </w:rPr>
        <w:t xml:space="preserve"> </w:t>
      </w:r>
      <w:r>
        <w:rPr>
          <w:rFonts w:ascii="Garamond" w:hAnsi="Garamond"/>
          <w:sz w:val="22"/>
          <w:szCs w:val="22"/>
        </w:rPr>
        <w:t>es</w:t>
      </w:r>
      <w:r w:rsidRPr="006F33BA">
        <w:rPr>
          <w:rFonts w:ascii="Garamond" w:hAnsi="Garamond"/>
          <w:sz w:val="22"/>
          <w:szCs w:val="22"/>
        </w:rPr>
        <w:t xml:space="preserve"> exacta y verdadera. El Oferente se obliga a entregar al </w:t>
      </w:r>
      <w:r>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04BFD891" w14:textId="77777777" w:rsidR="00CD3676" w:rsidRPr="006F33BA" w:rsidRDefault="00CD3676" w:rsidP="00CD3676">
      <w:pPr>
        <w:rPr>
          <w:rFonts w:ascii="Garamond" w:hAnsi="Garamond"/>
          <w:sz w:val="22"/>
          <w:szCs w:val="22"/>
        </w:rPr>
      </w:pPr>
    </w:p>
    <w:p w14:paraId="4EE3D5D1" w14:textId="77777777" w:rsidR="00CD3676" w:rsidRDefault="00CD3676" w:rsidP="00CD3676">
      <w:pPr>
        <w:ind w:right="-271" w:firstLineChars="322" w:firstLine="708"/>
        <w:jc w:val="both"/>
        <w:rPr>
          <w:rFonts w:ascii="Garamond" w:hAnsi="Garamond"/>
          <w:sz w:val="22"/>
          <w:szCs w:val="22"/>
        </w:rPr>
      </w:pPr>
      <w:r>
        <w:rPr>
          <w:rFonts w:ascii="Garamond" w:hAnsi="Garamond"/>
          <w:sz w:val="22"/>
          <w:szCs w:val="22"/>
        </w:rPr>
        <w:t>El Oferente manifiesta</w:t>
      </w:r>
      <w:r w:rsidRPr="005C31CF">
        <w:rPr>
          <w:rFonts w:ascii="Garamond" w:hAnsi="Garamond"/>
          <w:sz w:val="22"/>
          <w:szCs w:val="22"/>
        </w:rPr>
        <w:t xml:space="preserve"> con carácter de declaración jurada que los fondos no provienen de países no considerados </w:t>
      </w:r>
      <w:r>
        <w:rPr>
          <w:rFonts w:ascii="Garamond" w:hAnsi="Garamond"/>
          <w:sz w:val="22"/>
          <w:szCs w:val="22"/>
        </w:rPr>
        <w:t>“</w:t>
      </w:r>
      <w:r w:rsidRPr="005C31CF">
        <w:rPr>
          <w:rFonts w:ascii="Garamond" w:hAnsi="Garamond"/>
          <w:sz w:val="22"/>
          <w:szCs w:val="22"/>
        </w:rPr>
        <w:t>coopera</w:t>
      </w:r>
      <w:r>
        <w:rPr>
          <w:rFonts w:ascii="Garamond" w:hAnsi="Garamond"/>
          <w:sz w:val="22"/>
          <w:szCs w:val="22"/>
        </w:rPr>
        <w:t>ntes</w:t>
      </w:r>
      <w:r w:rsidRPr="005C31CF">
        <w:rPr>
          <w:rFonts w:ascii="Garamond" w:hAnsi="Garamond"/>
          <w:sz w:val="22"/>
          <w:szCs w:val="22"/>
        </w:rPr>
        <w:t xml:space="preserve"> </w:t>
      </w:r>
      <w:r>
        <w:rPr>
          <w:rFonts w:ascii="Garamond" w:hAnsi="Garamond"/>
          <w:sz w:val="22"/>
          <w:szCs w:val="22"/>
        </w:rPr>
        <w:t xml:space="preserve">a los fines de la transparencia fiscal” </w:t>
      </w:r>
      <w:r w:rsidRPr="00DA64D4">
        <w:rPr>
          <w:rFonts w:ascii="Garamond" w:hAnsi="Garamond"/>
          <w:sz w:val="22"/>
          <w:szCs w:val="22"/>
        </w:rPr>
        <w:t>según la legislación argentina, a</w:t>
      </w:r>
      <w:r>
        <w:rPr>
          <w:rFonts w:ascii="Garamond" w:hAnsi="Garamond"/>
          <w:sz w:val="22"/>
          <w:szCs w:val="22"/>
        </w:rPr>
        <w:t xml:space="preserve"> los que se refieren los arts.</w:t>
      </w:r>
      <w:r w:rsidRPr="00DA64D4">
        <w:rPr>
          <w:rFonts w:ascii="Garamond" w:hAnsi="Garamond"/>
          <w:sz w:val="22"/>
          <w:szCs w:val="22"/>
        </w:rPr>
        <w:t xml:space="preserve"> 19 y 20 de la Ley de Impuesto a las Ganancias, y de conformidad con los arts. </w:t>
      </w:r>
      <w:r w:rsidRPr="00DA64D4">
        <w:rPr>
          <w:rFonts w:ascii="Garamond" w:hAnsi="Garamond"/>
          <w:sz w:val="22"/>
          <w:szCs w:val="22"/>
        </w:rPr>
        <w:lastRenderedPageBreak/>
        <w:t>24 y 25 del Decreto Reglamentario de la Ley del Impuesto a las Ganancias</w:t>
      </w:r>
      <w:r>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Pr>
          <w:rFonts w:ascii="Garamond" w:hAnsi="Garamond"/>
          <w:sz w:val="22"/>
          <w:szCs w:val="22"/>
        </w:rPr>
        <w:t>Colocador</w:t>
      </w:r>
      <w:r w:rsidRPr="005C31CF">
        <w:rPr>
          <w:rFonts w:ascii="Garamond" w:hAnsi="Garamond"/>
          <w:sz w:val="22"/>
          <w:szCs w:val="22"/>
        </w:rPr>
        <w:t xml:space="preserve"> son exactas y verdaderas.</w:t>
      </w:r>
    </w:p>
    <w:p w14:paraId="158E9409" w14:textId="77777777" w:rsidR="00CD3676" w:rsidRPr="005C31CF" w:rsidRDefault="00CD3676" w:rsidP="00CD3676">
      <w:pPr>
        <w:ind w:right="-271" w:firstLineChars="322" w:firstLine="708"/>
        <w:jc w:val="both"/>
        <w:rPr>
          <w:rFonts w:ascii="Garamond" w:hAnsi="Garamond"/>
          <w:sz w:val="22"/>
          <w:szCs w:val="22"/>
          <w:lang w:val="es-AR"/>
        </w:rPr>
      </w:pPr>
    </w:p>
    <w:p w14:paraId="19D1E055" w14:textId="77777777" w:rsidR="00CD3676" w:rsidRPr="006F33BA" w:rsidRDefault="00CD3676" w:rsidP="00CD3676">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2397E629" w14:textId="77777777" w:rsidR="00CD3676" w:rsidRPr="006F33BA" w:rsidRDefault="00CD3676" w:rsidP="00CD3676">
      <w:pPr>
        <w:ind w:right="-271"/>
        <w:jc w:val="both"/>
        <w:rPr>
          <w:rFonts w:ascii="Garamond" w:hAnsi="Garamond"/>
          <w:sz w:val="22"/>
          <w:szCs w:val="22"/>
        </w:rPr>
      </w:pPr>
    </w:p>
    <w:p w14:paraId="15657F19" w14:textId="77777777" w:rsidR="00CD3676" w:rsidRPr="006F33BA" w:rsidRDefault="00CD3676" w:rsidP="00CD3676">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w:t>
      </w:r>
      <w:r>
        <w:rPr>
          <w:rFonts w:ascii="Garamond" w:hAnsi="Garamond"/>
          <w:sz w:val="22"/>
          <w:szCs w:val="22"/>
        </w:rPr>
        <w:t>s</w:t>
      </w:r>
      <w:r w:rsidRPr="006F33BA">
        <w:rPr>
          <w:rFonts w:ascii="Garamond" w:hAnsi="Garamond"/>
          <w:sz w:val="22"/>
          <w:szCs w:val="22"/>
        </w:rPr>
        <w:t xml:space="preserve"> Resoluci</w:t>
      </w:r>
      <w:r>
        <w:rPr>
          <w:rFonts w:ascii="Garamond" w:hAnsi="Garamond"/>
          <w:sz w:val="22"/>
          <w:szCs w:val="22"/>
        </w:rPr>
        <w:t>o</w:t>
      </w:r>
      <w:r w:rsidRPr="006F33BA">
        <w:rPr>
          <w:rFonts w:ascii="Garamond" w:hAnsi="Garamond"/>
          <w:sz w:val="22"/>
          <w:szCs w:val="22"/>
        </w:rPr>
        <w:t>n</w:t>
      </w:r>
      <w:r>
        <w:rPr>
          <w:rFonts w:ascii="Garamond" w:hAnsi="Garamond"/>
          <w:sz w:val="22"/>
          <w:szCs w:val="22"/>
        </w:rPr>
        <w:t>es</w:t>
      </w:r>
      <w:r w:rsidRPr="006F33BA">
        <w:rPr>
          <w:rFonts w:ascii="Garamond" w:hAnsi="Garamond"/>
          <w:sz w:val="22"/>
          <w:szCs w:val="22"/>
        </w:rPr>
        <w:t xml:space="preserve"> </w:t>
      </w:r>
      <w:r>
        <w:rPr>
          <w:rFonts w:ascii="Garamond" w:hAnsi="Garamond"/>
          <w:sz w:val="22"/>
          <w:szCs w:val="22"/>
        </w:rPr>
        <w:t>192/2024</w:t>
      </w:r>
      <w:r>
        <w:rPr>
          <w:rStyle w:val="Refdenotaalpie"/>
          <w:rFonts w:ascii="Garamond" w:hAnsi="Garamond"/>
          <w:sz w:val="22"/>
          <w:szCs w:val="22"/>
        </w:rPr>
        <w:footnoteReference w:id="2"/>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71C9B181" w14:textId="77777777" w:rsidR="00CD3676" w:rsidRPr="006F33BA" w:rsidRDefault="00CD3676" w:rsidP="00CD3676">
      <w:pPr>
        <w:ind w:right="-271"/>
        <w:jc w:val="both"/>
        <w:rPr>
          <w:rFonts w:ascii="Garamond" w:hAnsi="Garamond"/>
          <w:sz w:val="22"/>
          <w:szCs w:val="22"/>
        </w:rPr>
      </w:pPr>
    </w:p>
    <w:p w14:paraId="61AB9061" w14:textId="77777777" w:rsidR="00CD3676" w:rsidRPr="00E83C77" w:rsidRDefault="00CD3676" w:rsidP="00CD3676">
      <w:pPr>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xml:space="preserve">, cargas, gastos, comisiones, contribuciones y/o gravámenes de cualquier naturaleza que surjan de cualquier incumplimiento por parte del/los firmantes, estarán a su cargo y se reembolsará íntegramente a la Emisora o al </w:t>
      </w:r>
      <w:r>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y los derechos y obligaciones emergentes de la misma será resuelto en forma definitiva por el Tribunal de Arbitraje de</w:t>
      </w:r>
      <w:r>
        <w:rPr>
          <w:rFonts w:ascii="Garamond" w:hAnsi="Garamond"/>
          <w:sz w:val="22"/>
          <w:szCs w:val="22"/>
        </w:rPr>
        <w:t xml:space="preserve"> A3 Mercados</w:t>
      </w:r>
      <w:r w:rsidRPr="006F33BA">
        <w:rPr>
          <w:rFonts w:ascii="Garamond" w:hAnsi="Garamond"/>
          <w:sz w:val="22"/>
          <w:szCs w:val="22"/>
        </w:rPr>
        <w:t>,</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w:t>
      </w:r>
      <w:r>
        <w:rPr>
          <w:rFonts w:ascii="Garamond" w:hAnsi="Garamond"/>
          <w:sz w:val="22"/>
          <w:szCs w:val="22"/>
        </w:rPr>
        <w:t xml:space="preserve">CVSA </w:t>
      </w:r>
      <w:r w:rsidRPr="00E83C77">
        <w:rPr>
          <w:rFonts w:ascii="Garamond" w:hAnsi="Garamond"/>
          <w:sz w:val="22"/>
          <w:szCs w:val="22"/>
        </w:rPr>
        <w:t>informada precedentemente. Asimismo, el Oferente autoriza el pago, mediante débito de cualquiera de sus cuentas, de las correspondientes comisiones de custodia que en el futuro puedan originarse por las mencionadas Obligaciones Negociables</w:t>
      </w:r>
      <w:r w:rsidRPr="00E83C77">
        <w:rPr>
          <w:rFonts w:ascii="Garamond" w:hAnsi="Garamond"/>
          <w:sz w:val="22"/>
          <w:szCs w:val="22"/>
          <w:lang w:val="es-AR"/>
        </w:rPr>
        <w:t xml:space="preserve"> </w:t>
      </w:r>
      <w:r w:rsidRPr="00E83C77">
        <w:rPr>
          <w:rFonts w:ascii="Garamond" w:hAnsi="Garamond"/>
          <w:sz w:val="22"/>
          <w:szCs w:val="22"/>
        </w:rPr>
        <w:t xml:space="preserve">y (d) </w:t>
      </w:r>
      <w:r w:rsidRPr="00E83C77">
        <w:rPr>
          <w:rFonts w:ascii="Garamond" w:hAnsi="Garamond"/>
          <w:sz w:val="22"/>
          <w:szCs w:val="22"/>
          <w:lang w:val="es-AR"/>
        </w:rPr>
        <w:t>Por medio de la presente, el Oferente</w:t>
      </w:r>
      <w:r w:rsidRPr="00E83C77" w:rsidDel="000634A8">
        <w:rPr>
          <w:rFonts w:ascii="Garamond" w:hAnsi="Garamond"/>
          <w:sz w:val="22"/>
          <w:szCs w:val="22"/>
        </w:rPr>
        <w:t xml:space="preserve"> </w:t>
      </w:r>
      <w:r w:rsidRPr="00E83C77">
        <w:rPr>
          <w:rFonts w:ascii="Garamond" w:hAnsi="Garamond"/>
          <w:sz w:val="22"/>
          <w:szCs w:val="22"/>
        </w:rPr>
        <w:t>toma conocimiento de las siguientes fechas, que podrán ser modificadas por la Emisora, en cuyo caso será publicado el aviso respectivo en el Boletín Electrónico de</w:t>
      </w:r>
      <w:r>
        <w:rPr>
          <w:rFonts w:ascii="Garamond" w:hAnsi="Garamond"/>
          <w:sz w:val="22"/>
          <w:szCs w:val="22"/>
        </w:rPr>
        <w:t xml:space="preserve"> A3 Mercados</w:t>
      </w:r>
      <w:r w:rsidRPr="00E83C77">
        <w:rPr>
          <w:rFonts w:ascii="Garamond" w:hAnsi="Garamond"/>
          <w:sz w:val="22"/>
          <w:szCs w:val="22"/>
        </w:rPr>
        <w:t>.</w:t>
      </w:r>
    </w:p>
    <w:p w14:paraId="0DCED672" w14:textId="77777777" w:rsidR="00CD3676" w:rsidRPr="006F33BA" w:rsidRDefault="00CD3676" w:rsidP="00CD3676">
      <w:pPr>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CD3676" w:rsidRPr="006F33BA" w14:paraId="354E3AB3" w14:textId="77777777" w:rsidTr="00027060">
        <w:trPr>
          <w:trHeight w:val="469"/>
          <w:jc w:val="center"/>
        </w:trPr>
        <w:tc>
          <w:tcPr>
            <w:tcW w:w="2211" w:type="dxa"/>
            <w:shd w:val="clear" w:color="auto" w:fill="auto"/>
          </w:tcPr>
          <w:p w14:paraId="53059AE5" w14:textId="77777777" w:rsidR="00CD3676" w:rsidRPr="005A6FB7" w:rsidRDefault="00CD3676" w:rsidP="00027060">
            <w:pPr>
              <w:ind w:right="-271"/>
              <w:jc w:val="both"/>
              <w:rPr>
                <w:rFonts w:ascii="Garamond" w:hAnsi="Garamond"/>
                <w:sz w:val="22"/>
                <w:szCs w:val="22"/>
              </w:rPr>
            </w:pPr>
            <w:r w:rsidRPr="005A6FB7">
              <w:rPr>
                <w:rFonts w:ascii="Garamond" w:hAnsi="Garamond"/>
                <w:b/>
                <w:sz w:val="22"/>
                <w:szCs w:val="22"/>
              </w:rPr>
              <w:t xml:space="preserve">Período </w:t>
            </w:r>
            <w:r>
              <w:rPr>
                <w:rFonts w:ascii="Garamond" w:hAnsi="Garamond"/>
                <w:b/>
                <w:sz w:val="22"/>
                <w:szCs w:val="22"/>
              </w:rPr>
              <w:t>Informativo</w:t>
            </w:r>
            <w:r w:rsidRPr="005A6FB7">
              <w:rPr>
                <w:rFonts w:ascii="Garamond" w:hAnsi="Garamond"/>
                <w:b/>
                <w:sz w:val="22"/>
                <w:szCs w:val="22"/>
              </w:rPr>
              <w:t>:</w:t>
            </w:r>
          </w:p>
        </w:tc>
        <w:tc>
          <w:tcPr>
            <w:tcW w:w="6573" w:type="dxa"/>
            <w:shd w:val="clear" w:color="auto" w:fill="auto"/>
          </w:tcPr>
          <w:p w14:paraId="191427F9" w14:textId="77777777" w:rsidR="00CD3676" w:rsidRPr="005268C4" w:rsidRDefault="00CD3676" w:rsidP="00027060">
            <w:pPr>
              <w:ind w:right="175"/>
              <w:jc w:val="both"/>
              <w:rPr>
                <w:rFonts w:ascii="Garamond" w:hAnsi="Garamond"/>
                <w:sz w:val="22"/>
                <w:szCs w:val="22"/>
                <w:lang w:val="es-AR"/>
              </w:rPr>
            </w:pPr>
            <w:r>
              <w:rPr>
                <w:rFonts w:ascii="Garamond" w:hAnsi="Garamond"/>
                <w:sz w:val="22"/>
                <w:szCs w:val="22"/>
              </w:rPr>
              <w:t>Comenzará el 13 de mayo de 2025 y finalizará el 14 de mayo de 2025</w:t>
            </w:r>
            <w:r>
              <w:rPr>
                <w:rFonts w:ascii="Garamond" w:hAnsi="Garamond"/>
                <w:sz w:val="22"/>
                <w:szCs w:val="22"/>
                <w:lang w:val="es-AR"/>
              </w:rPr>
              <w:t>.</w:t>
            </w:r>
            <w:r w:rsidRPr="002F3F14" w:rsidDel="002F3F14">
              <w:rPr>
                <w:rFonts w:ascii="Garamond" w:hAnsi="Garamond"/>
                <w:sz w:val="22"/>
                <w:szCs w:val="22"/>
              </w:rPr>
              <w:t xml:space="preserve"> </w:t>
            </w:r>
          </w:p>
        </w:tc>
      </w:tr>
      <w:tr w:rsidR="00CD3676" w:rsidRPr="006F33BA" w14:paraId="5E290E1A" w14:textId="77777777" w:rsidTr="00027060">
        <w:trPr>
          <w:trHeight w:val="240"/>
          <w:jc w:val="center"/>
        </w:trPr>
        <w:tc>
          <w:tcPr>
            <w:tcW w:w="2211" w:type="dxa"/>
            <w:shd w:val="clear" w:color="auto" w:fill="auto"/>
          </w:tcPr>
          <w:p w14:paraId="152EA432" w14:textId="77777777" w:rsidR="00CD3676" w:rsidRPr="005A6FB7" w:rsidRDefault="00CD3676" w:rsidP="00027060">
            <w:pPr>
              <w:ind w:right="-271"/>
              <w:jc w:val="both"/>
              <w:rPr>
                <w:rFonts w:ascii="Garamond" w:hAnsi="Garamond"/>
                <w:sz w:val="22"/>
                <w:szCs w:val="22"/>
              </w:rPr>
            </w:pPr>
            <w:r w:rsidRPr="005A6FB7">
              <w:rPr>
                <w:rFonts w:ascii="Garamond" w:hAnsi="Garamond"/>
                <w:b/>
                <w:sz w:val="22"/>
                <w:szCs w:val="22"/>
              </w:rPr>
              <w:t>Período de Subasta:</w:t>
            </w:r>
          </w:p>
        </w:tc>
        <w:tc>
          <w:tcPr>
            <w:tcW w:w="6573" w:type="dxa"/>
            <w:shd w:val="clear" w:color="auto" w:fill="auto"/>
          </w:tcPr>
          <w:p w14:paraId="395DCA5C" w14:textId="77777777" w:rsidR="00CD3676" w:rsidRPr="005A6FB7" w:rsidRDefault="00CD3676" w:rsidP="00027060">
            <w:pPr>
              <w:ind w:right="175"/>
              <w:jc w:val="both"/>
              <w:rPr>
                <w:rFonts w:ascii="Garamond" w:hAnsi="Garamond"/>
                <w:sz w:val="22"/>
                <w:szCs w:val="22"/>
              </w:rPr>
            </w:pPr>
            <w:r>
              <w:rPr>
                <w:rFonts w:ascii="Garamond" w:hAnsi="Garamond"/>
                <w:sz w:val="22"/>
                <w:szCs w:val="22"/>
                <w:lang w:val="es-AR"/>
              </w:rPr>
              <w:t xml:space="preserve">15 </w:t>
            </w:r>
            <w:r w:rsidRPr="002F3F14">
              <w:rPr>
                <w:rFonts w:ascii="Garamond" w:hAnsi="Garamond"/>
                <w:sz w:val="22"/>
                <w:szCs w:val="22"/>
              </w:rPr>
              <w:t xml:space="preserve">de </w:t>
            </w:r>
            <w:r>
              <w:rPr>
                <w:rFonts w:ascii="Garamond" w:hAnsi="Garamond"/>
                <w:sz w:val="22"/>
                <w:szCs w:val="22"/>
              </w:rPr>
              <w:t xml:space="preserve">mayo </w:t>
            </w:r>
            <w:r w:rsidRPr="002F3F14">
              <w:rPr>
                <w:rFonts w:ascii="Garamond" w:hAnsi="Garamond"/>
                <w:sz w:val="22"/>
                <w:szCs w:val="22"/>
              </w:rPr>
              <w:t>de 202</w:t>
            </w:r>
            <w:r>
              <w:rPr>
                <w:rFonts w:ascii="Garamond" w:hAnsi="Garamond"/>
                <w:sz w:val="22"/>
                <w:szCs w:val="22"/>
              </w:rPr>
              <w:t>5</w:t>
            </w:r>
            <w:r w:rsidRPr="002F3F14">
              <w:rPr>
                <w:rFonts w:ascii="Garamond" w:hAnsi="Garamond"/>
                <w:sz w:val="22"/>
                <w:szCs w:val="22"/>
              </w:rPr>
              <w:t xml:space="preserve"> en el horario de 10 a 16 horas</w:t>
            </w:r>
          </w:p>
        </w:tc>
      </w:tr>
      <w:tr w:rsidR="00CD3676" w:rsidRPr="006F33BA" w14:paraId="387CA5D6" w14:textId="77777777" w:rsidTr="00027060">
        <w:trPr>
          <w:trHeight w:val="228"/>
          <w:jc w:val="center"/>
        </w:trPr>
        <w:tc>
          <w:tcPr>
            <w:tcW w:w="2211" w:type="dxa"/>
            <w:shd w:val="clear" w:color="auto" w:fill="auto"/>
          </w:tcPr>
          <w:p w14:paraId="680EDDC0" w14:textId="77777777" w:rsidR="00CD3676" w:rsidRPr="005A6FB7" w:rsidRDefault="00CD3676" w:rsidP="00027060">
            <w:pPr>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1D5DF494" w14:textId="77777777" w:rsidR="00CD3676" w:rsidRPr="005A6FB7" w:rsidRDefault="00CD3676" w:rsidP="00027060">
            <w:pPr>
              <w:ind w:right="175"/>
              <w:jc w:val="both"/>
              <w:rPr>
                <w:rFonts w:ascii="Garamond" w:hAnsi="Garamond"/>
                <w:sz w:val="22"/>
                <w:szCs w:val="22"/>
              </w:rPr>
            </w:pPr>
            <w:r>
              <w:rPr>
                <w:rFonts w:ascii="Garamond" w:hAnsi="Garamond"/>
                <w:sz w:val="22"/>
                <w:szCs w:val="22"/>
              </w:rPr>
              <w:t>20 de mayo de 2025.</w:t>
            </w:r>
          </w:p>
        </w:tc>
      </w:tr>
    </w:tbl>
    <w:p w14:paraId="20F2D4F1" w14:textId="77777777" w:rsidR="00CD3676" w:rsidRPr="006F33BA" w:rsidRDefault="00CD3676" w:rsidP="00CD3676">
      <w:pPr>
        <w:ind w:left="708" w:right="-271"/>
        <w:jc w:val="both"/>
        <w:rPr>
          <w:rFonts w:ascii="Garamond" w:hAnsi="Garamond"/>
          <w:sz w:val="22"/>
          <w:szCs w:val="22"/>
        </w:rPr>
      </w:pPr>
    </w:p>
    <w:p w14:paraId="1EDFDEFF" w14:textId="77777777" w:rsidR="00CD3676" w:rsidRPr="006F33BA" w:rsidRDefault="00CD3676" w:rsidP="00CD3676">
      <w:pPr>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Pr>
          <w:rFonts w:ascii="Garamond" w:hAnsi="Garamond"/>
          <w:sz w:val="22"/>
          <w:szCs w:val="22"/>
        </w:rPr>
        <w:t>Colocador</w:t>
      </w:r>
      <w:r w:rsidRPr="006F33BA">
        <w:rPr>
          <w:rFonts w:ascii="Garamond" w:hAnsi="Garamond"/>
          <w:sz w:val="22"/>
          <w:szCs w:val="22"/>
        </w:rPr>
        <w:t xml:space="preserve"> se reserva el derecho de no aceptar las </w:t>
      </w:r>
      <w:r>
        <w:rPr>
          <w:rFonts w:ascii="Garamond" w:hAnsi="Garamond"/>
          <w:sz w:val="22"/>
          <w:szCs w:val="22"/>
        </w:rPr>
        <w:t>órdenes de compra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proofErr w:type="spellStart"/>
      <w:r w:rsidRPr="006F33BA">
        <w:rPr>
          <w:rFonts w:ascii="Garamond" w:hAnsi="Garamond"/>
          <w:sz w:val="22"/>
          <w:szCs w:val="22"/>
          <w:lang w:val="es-AR"/>
        </w:rPr>
        <w:t>evención</w:t>
      </w:r>
      <w:proofErr w:type="spellEnd"/>
      <w:r w:rsidRPr="006F33BA">
        <w:rPr>
          <w:rFonts w:ascii="Garamond" w:hAnsi="Garamond"/>
          <w:sz w:val="22"/>
          <w:szCs w:val="22"/>
        </w:rPr>
        <w:t xml:space="preserve"> de Lavado de Activos y Financiación del Terrorismo. </w:t>
      </w:r>
    </w:p>
    <w:p w14:paraId="0D7A8E05" w14:textId="77777777" w:rsidR="00CD3676" w:rsidRPr="006F33BA" w:rsidRDefault="00CD3676" w:rsidP="00CD3676">
      <w:pPr>
        <w:ind w:right="-271"/>
        <w:jc w:val="both"/>
        <w:rPr>
          <w:rFonts w:ascii="Garamond" w:hAnsi="Garamond"/>
          <w:sz w:val="22"/>
          <w:szCs w:val="22"/>
        </w:rPr>
      </w:pPr>
    </w:p>
    <w:p w14:paraId="31A6FDD4" w14:textId="77777777" w:rsidR="00CD3676" w:rsidRPr="006F33BA" w:rsidRDefault="00CD3676" w:rsidP="00CD3676">
      <w:pPr>
        <w:ind w:right="-271"/>
        <w:jc w:val="both"/>
        <w:rPr>
          <w:rFonts w:ascii="Garamond" w:hAnsi="Garamond"/>
          <w:sz w:val="22"/>
          <w:szCs w:val="22"/>
        </w:rPr>
      </w:pPr>
      <w:r w:rsidRPr="006F33BA">
        <w:rPr>
          <w:rFonts w:ascii="Garamond" w:hAnsi="Garamond"/>
          <w:sz w:val="22"/>
          <w:szCs w:val="22"/>
        </w:rPr>
        <w:t xml:space="preserve">Adicionalmente, el Oferente reconoce y acepta de conformidad que, ante un requerimiento fehaciente enviado por la CNV y/o del BCRA y/o de la UIF y/u otro organismo con facultades suficientes a la Emisora y/o al </w:t>
      </w:r>
      <w:r>
        <w:rPr>
          <w:rFonts w:ascii="Garamond" w:hAnsi="Garamond"/>
          <w:sz w:val="22"/>
          <w:szCs w:val="22"/>
        </w:rPr>
        <w:t>Colocador</w:t>
      </w:r>
      <w:r w:rsidRPr="006F33BA">
        <w:rPr>
          <w:rFonts w:ascii="Garamond" w:hAnsi="Garamond"/>
          <w:sz w:val="22"/>
          <w:szCs w:val="22"/>
        </w:rPr>
        <w:t>, solicitando mi/ nuestro legajo y la información correspondiente a la presente Orden</w:t>
      </w:r>
      <w:r>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r>
        <w:rPr>
          <w:rFonts w:ascii="Garamond" w:hAnsi="Garamond"/>
          <w:sz w:val="22"/>
          <w:szCs w:val="22"/>
        </w:rPr>
        <w:t xml:space="preserve">N° </w:t>
      </w:r>
      <w:r w:rsidRPr="006F33BA">
        <w:rPr>
          <w:rFonts w:ascii="Garamond" w:hAnsi="Garamond"/>
          <w:sz w:val="22"/>
          <w:szCs w:val="22"/>
        </w:rPr>
        <w:t xml:space="preserve">25.326) que sea trasladado en forma fehaciente al </w:t>
      </w:r>
      <w:r>
        <w:rPr>
          <w:rFonts w:ascii="Garamond" w:hAnsi="Garamond"/>
          <w:sz w:val="22"/>
          <w:szCs w:val="22"/>
        </w:rPr>
        <w:t>Colocador</w:t>
      </w:r>
      <w:r w:rsidRPr="006F33BA">
        <w:rPr>
          <w:rFonts w:ascii="Garamond" w:hAnsi="Garamond"/>
          <w:sz w:val="22"/>
          <w:szCs w:val="22"/>
        </w:rPr>
        <w:t>, según sea el caso, éste entregará a la Emisora o directamente al organismos que corresponda, copia simple de la información que el organismo pertinente hubiera solicitado. Asimismo, acept</w:t>
      </w:r>
      <w:r>
        <w:rPr>
          <w:rFonts w:ascii="Garamond" w:hAnsi="Garamond"/>
          <w:sz w:val="22"/>
          <w:szCs w:val="22"/>
        </w:rPr>
        <w:t>a</w:t>
      </w:r>
      <w:r w:rsidRPr="006F33BA">
        <w:rPr>
          <w:rFonts w:ascii="Garamond" w:hAnsi="Garamond"/>
          <w:sz w:val="22"/>
          <w:szCs w:val="22"/>
        </w:rPr>
        <w:t xml:space="preserve"> que la información, datos personales y copia de </w:t>
      </w:r>
      <w:r>
        <w:rPr>
          <w:rFonts w:ascii="Garamond" w:hAnsi="Garamond"/>
          <w:sz w:val="22"/>
          <w:szCs w:val="22"/>
        </w:rPr>
        <w:t>su</w:t>
      </w:r>
      <w:r w:rsidRPr="006F33BA">
        <w:rPr>
          <w:rFonts w:ascii="Garamond" w:hAnsi="Garamond"/>
          <w:sz w:val="22"/>
          <w:szCs w:val="22"/>
        </w:rPr>
        <w:t xml:space="preserve"> Legajo como </w:t>
      </w:r>
      <w:r>
        <w:rPr>
          <w:rFonts w:ascii="Garamond" w:hAnsi="Garamond"/>
          <w:sz w:val="22"/>
          <w:szCs w:val="22"/>
        </w:rPr>
        <w:t>c</w:t>
      </w:r>
      <w:r w:rsidRPr="006F33BA">
        <w:rPr>
          <w:rFonts w:ascii="Garamond" w:hAnsi="Garamond"/>
          <w:sz w:val="22"/>
          <w:szCs w:val="22"/>
        </w:rPr>
        <w:t xml:space="preserve">liente del </w:t>
      </w:r>
      <w:r>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Pr>
          <w:rFonts w:ascii="Garamond" w:hAnsi="Garamond"/>
          <w:sz w:val="22"/>
          <w:szCs w:val="22"/>
        </w:rPr>
        <w:t>Colocador</w:t>
      </w:r>
      <w:r w:rsidRPr="006F33BA">
        <w:rPr>
          <w:rFonts w:ascii="Garamond" w:hAnsi="Garamond"/>
          <w:sz w:val="22"/>
          <w:szCs w:val="22"/>
        </w:rPr>
        <w:t xml:space="preserve"> pertenece, motivo por el cual renunci</w:t>
      </w:r>
      <w:r>
        <w:rPr>
          <w:rFonts w:ascii="Garamond" w:hAnsi="Garamond"/>
          <w:sz w:val="22"/>
          <w:szCs w:val="22"/>
        </w:rPr>
        <w:t xml:space="preserve">a </w:t>
      </w:r>
      <w:r w:rsidRPr="006F33BA">
        <w:rPr>
          <w:rFonts w:ascii="Garamond" w:hAnsi="Garamond"/>
          <w:sz w:val="22"/>
          <w:szCs w:val="22"/>
        </w:rPr>
        <w:t>a efectuar cualquier reclamo de cualquier naturaleza con causa en, o derivada de, la información y/o documentación entregada en tales circunstancias.</w:t>
      </w:r>
    </w:p>
    <w:p w14:paraId="6E6487B4" w14:textId="77777777" w:rsidR="00CD3676" w:rsidRPr="006F33BA" w:rsidRDefault="00CD3676" w:rsidP="00CD3676">
      <w:pPr>
        <w:ind w:left="360" w:right="-271"/>
        <w:jc w:val="both"/>
        <w:rPr>
          <w:rFonts w:ascii="Garamond" w:hAnsi="Garamond"/>
          <w:sz w:val="22"/>
          <w:szCs w:val="22"/>
        </w:rPr>
      </w:pPr>
    </w:p>
    <w:p w14:paraId="21B6EE7E" w14:textId="77777777" w:rsidR="00CD3676" w:rsidRPr="00511F52" w:rsidRDefault="00CD3676" w:rsidP="00CD3676">
      <w:pPr>
        <w:autoSpaceDE w:val="0"/>
        <w:autoSpaceDN w:val="0"/>
        <w:adjustRightInd w:val="0"/>
        <w:ind w:right="-271"/>
        <w:jc w:val="both"/>
        <w:rPr>
          <w:rFonts w:ascii="Garamond" w:hAnsi="Garamond"/>
          <w:sz w:val="22"/>
          <w:szCs w:val="22"/>
          <w:lang w:val="es-AR"/>
        </w:rPr>
      </w:pPr>
      <w:r w:rsidRPr="006F33BA">
        <w:rPr>
          <w:rFonts w:ascii="Garamond" w:hAnsi="Garamond"/>
          <w:sz w:val="22"/>
          <w:szCs w:val="22"/>
        </w:rPr>
        <w:lastRenderedPageBreak/>
        <w:t xml:space="preserve">G. </w:t>
      </w:r>
      <w:r w:rsidRPr="006F33BA">
        <w:rPr>
          <w:rFonts w:ascii="Garamond" w:hAnsi="Garamond"/>
          <w:sz w:val="22"/>
          <w:szCs w:val="22"/>
          <w:u w:val="single"/>
          <w:lang w:val="es-AR"/>
        </w:rPr>
        <w:t>Responsabilidad</w:t>
      </w:r>
      <w:r>
        <w:rPr>
          <w:rFonts w:ascii="Garamond" w:hAnsi="Garamond"/>
          <w:sz w:val="22"/>
          <w:szCs w:val="22"/>
          <w:lang w:val="es-AR"/>
        </w:rPr>
        <w:t>:</w:t>
      </w:r>
    </w:p>
    <w:p w14:paraId="01E8130C" w14:textId="77777777" w:rsidR="00CD3676" w:rsidRPr="006F33BA" w:rsidRDefault="00CD3676" w:rsidP="00CD3676">
      <w:pPr>
        <w:autoSpaceDE w:val="0"/>
        <w:autoSpaceDN w:val="0"/>
        <w:adjustRightInd w:val="0"/>
        <w:ind w:right="-271"/>
        <w:jc w:val="both"/>
        <w:rPr>
          <w:rFonts w:ascii="Garamond" w:hAnsi="Garamond"/>
          <w:sz w:val="22"/>
          <w:szCs w:val="22"/>
          <w:u w:val="single"/>
          <w:lang w:val="es-AR"/>
        </w:rPr>
      </w:pPr>
    </w:p>
    <w:p w14:paraId="3F2F5A79" w14:textId="77777777" w:rsidR="00CD3676" w:rsidRPr="006F33BA" w:rsidRDefault="00CD3676" w:rsidP="00CD3676">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16AEA6C2" w14:textId="77777777" w:rsidR="00CD3676" w:rsidRPr="006F33BA" w:rsidRDefault="00CD3676" w:rsidP="00CD3676">
      <w:pPr>
        <w:autoSpaceDE w:val="0"/>
        <w:autoSpaceDN w:val="0"/>
        <w:adjustRightInd w:val="0"/>
        <w:ind w:right="-271"/>
        <w:jc w:val="both"/>
        <w:rPr>
          <w:rFonts w:ascii="Garamond" w:hAnsi="Garamond"/>
          <w:sz w:val="22"/>
          <w:szCs w:val="22"/>
          <w:lang w:val="es-AR"/>
        </w:rPr>
      </w:pPr>
    </w:p>
    <w:p w14:paraId="45401FF1" w14:textId="77777777" w:rsidR="00CD3676" w:rsidRPr="006F33BA" w:rsidRDefault="00CD3676" w:rsidP="00CD3676">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En particular, el </w:t>
      </w:r>
      <w:r>
        <w:rPr>
          <w:rFonts w:ascii="Garamond" w:hAnsi="Garamond"/>
          <w:sz w:val="22"/>
          <w:szCs w:val="22"/>
          <w:lang w:val="es-AR"/>
        </w:rPr>
        <w:t>Colocador</w:t>
      </w:r>
      <w:r w:rsidRPr="006F33BA">
        <w:rPr>
          <w:rFonts w:ascii="Garamond" w:hAnsi="Garamond"/>
          <w:sz w:val="22"/>
          <w:szCs w:val="22"/>
          <w:lang w:val="es-AR"/>
        </w:rPr>
        <w:t xml:space="preserve"> no responderá ante el Oferente</w:t>
      </w:r>
      <w:r w:rsidRPr="006F33BA" w:rsidDel="000634A8">
        <w:rPr>
          <w:rFonts w:ascii="Garamond" w:hAnsi="Garamond"/>
          <w:sz w:val="22"/>
          <w:szCs w:val="22"/>
          <w:lang w:val="es-AR"/>
        </w:rPr>
        <w:t xml:space="preserve"> </w:t>
      </w:r>
      <w:r w:rsidRPr="006F33BA">
        <w:rPr>
          <w:rFonts w:ascii="Garamond" w:hAnsi="Garamond"/>
          <w:sz w:val="22"/>
          <w:szCs w:val="22"/>
          <w:lang w:val="es-AR"/>
        </w:rPr>
        <w:t>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4816349F" w14:textId="77777777" w:rsidR="00CD3676" w:rsidRPr="006F33BA" w:rsidRDefault="00CD3676" w:rsidP="00CD3676">
      <w:pPr>
        <w:autoSpaceDE w:val="0"/>
        <w:autoSpaceDN w:val="0"/>
        <w:adjustRightInd w:val="0"/>
        <w:ind w:right="-271"/>
        <w:jc w:val="both"/>
        <w:rPr>
          <w:rFonts w:ascii="Garamond" w:hAnsi="Garamond"/>
          <w:sz w:val="22"/>
          <w:szCs w:val="22"/>
          <w:lang w:val="es-AR"/>
        </w:rPr>
      </w:pPr>
    </w:p>
    <w:p w14:paraId="16ED89F6" w14:textId="77777777" w:rsidR="00CD3676" w:rsidRPr="006F33BA" w:rsidRDefault="00CD3676" w:rsidP="00CD3676">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31D25FCF" w14:textId="77777777" w:rsidR="00CD3676" w:rsidRPr="006F33BA" w:rsidRDefault="00CD3676" w:rsidP="00CD3676">
      <w:pPr>
        <w:autoSpaceDE w:val="0"/>
        <w:autoSpaceDN w:val="0"/>
        <w:adjustRightInd w:val="0"/>
        <w:ind w:right="-271"/>
        <w:jc w:val="both"/>
        <w:rPr>
          <w:rFonts w:ascii="Garamond" w:hAnsi="Garamond"/>
          <w:sz w:val="22"/>
          <w:szCs w:val="22"/>
          <w:lang w:val="es-AR"/>
        </w:rPr>
      </w:pPr>
    </w:p>
    <w:p w14:paraId="6EB25FF0" w14:textId="77777777" w:rsidR="00CD3676" w:rsidRPr="006F33BA" w:rsidRDefault="00CD3676" w:rsidP="00CD3676">
      <w:pPr>
        <w:ind w:right="-285" w:firstLine="708"/>
        <w:jc w:val="both"/>
        <w:rPr>
          <w:rFonts w:ascii="Garamond" w:hAnsi="Garamond"/>
          <w:sz w:val="22"/>
          <w:szCs w:val="22"/>
        </w:rPr>
      </w:pPr>
      <w:r w:rsidRPr="006F33BA">
        <w:rPr>
          <w:rFonts w:ascii="Garamond" w:hAnsi="Garamond"/>
          <w:sz w:val="22"/>
          <w:szCs w:val="22"/>
        </w:rPr>
        <w:t>Sin otro particular, saluda a Uds. muy atentamente.</w:t>
      </w:r>
    </w:p>
    <w:p w14:paraId="4C176EED" w14:textId="77777777" w:rsidR="00CD3676" w:rsidRPr="006F33BA" w:rsidRDefault="00CD3676" w:rsidP="00CD3676">
      <w:pPr>
        <w:ind w:right="-285"/>
        <w:rPr>
          <w:rFonts w:ascii="Garamond" w:hAnsi="Garamond"/>
          <w:sz w:val="22"/>
          <w:szCs w:val="22"/>
        </w:rPr>
      </w:pPr>
    </w:p>
    <w:p w14:paraId="3A0753F0" w14:textId="77777777" w:rsidR="00CD3676" w:rsidRPr="006F33BA" w:rsidRDefault="00CD3676" w:rsidP="00CD3676">
      <w:pPr>
        <w:ind w:right="-285"/>
        <w:rPr>
          <w:rFonts w:ascii="Garamond" w:hAnsi="Garamond"/>
          <w:sz w:val="22"/>
          <w:szCs w:val="22"/>
        </w:rPr>
      </w:pPr>
      <w:r w:rsidRPr="006F33BA">
        <w:rPr>
          <w:rFonts w:ascii="Garamond" w:hAnsi="Garamond"/>
          <w:sz w:val="22"/>
          <w:szCs w:val="22"/>
        </w:rPr>
        <w:t>______________________</w:t>
      </w:r>
    </w:p>
    <w:p w14:paraId="462BEFDC" w14:textId="77777777" w:rsidR="00CD3676" w:rsidRPr="006F33BA" w:rsidRDefault="00CD3676" w:rsidP="00CD3676">
      <w:pPr>
        <w:ind w:right="-285"/>
        <w:rPr>
          <w:rFonts w:ascii="Garamond" w:hAnsi="Garamond"/>
          <w:sz w:val="22"/>
          <w:szCs w:val="22"/>
        </w:rPr>
      </w:pPr>
      <w:r w:rsidRPr="006F33BA">
        <w:rPr>
          <w:rFonts w:ascii="Garamond" w:hAnsi="Garamond"/>
          <w:sz w:val="22"/>
          <w:szCs w:val="22"/>
        </w:rPr>
        <w:t>Firma/s</w:t>
      </w:r>
    </w:p>
    <w:p w14:paraId="1E9DA450" w14:textId="77777777" w:rsidR="00CD3676" w:rsidRPr="006F33BA" w:rsidRDefault="00CD3676" w:rsidP="00CD3676">
      <w:pPr>
        <w:ind w:right="-285"/>
        <w:jc w:val="both"/>
        <w:rPr>
          <w:rFonts w:ascii="Garamond" w:hAnsi="Garamond"/>
          <w:sz w:val="22"/>
          <w:szCs w:val="22"/>
        </w:rPr>
      </w:pPr>
    </w:p>
    <w:p w14:paraId="20B55F4A" w14:textId="77777777" w:rsidR="00CD3676" w:rsidRPr="006F33BA" w:rsidRDefault="00CD3676" w:rsidP="00CD3676">
      <w:pPr>
        <w:ind w:right="-285"/>
        <w:jc w:val="both"/>
        <w:rPr>
          <w:rFonts w:ascii="Garamond" w:hAnsi="Garamond"/>
          <w:sz w:val="22"/>
          <w:szCs w:val="22"/>
        </w:rPr>
      </w:pPr>
      <w:r w:rsidRPr="006F33BA">
        <w:rPr>
          <w:rFonts w:ascii="Garamond" w:hAnsi="Garamond"/>
          <w:sz w:val="22"/>
          <w:szCs w:val="22"/>
        </w:rPr>
        <w:t>_______________________</w:t>
      </w:r>
    </w:p>
    <w:p w14:paraId="691565A2" w14:textId="77777777" w:rsidR="00CD3676" w:rsidRPr="006F33BA" w:rsidRDefault="00CD3676" w:rsidP="00CD3676">
      <w:pPr>
        <w:ind w:right="-285"/>
        <w:jc w:val="both"/>
        <w:rPr>
          <w:rFonts w:ascii="Garamond" w:hAnsi="Garamond"/>
          <w:sz w:val="22"/>
          <w:szCs w:val="22"/>
        </w:rPr>
      </w:pPr>
      <w:r w:rsidRPr="006F33BA">
        <w:rPr>
          <w:rFonts w:ascii="Garamond" w:hAnsi="Garamond"/>
          <w:sz w:val="22"/>
          <w:szCs w:val="22"/>
        </w:rPr>
        <w:t xml:space="preserve">[Nombre/s y Apellido/s del/de los </w:t>
      </w:r>
      <w:r>
        <w:rPr>
          <w:rFonts w:ascii="Garamond" w:hAnsi="Garamond"/>
          <w:sz w:val="22"/>
          <w:szCs w:val="22"/>
        </w:rPr>
        <w:t>Oferente</w:t>
      </w:r>
      <w:r w:rsidRPr="006F33BA">
        <w:rPr>
          <w:rFonts w:ascii="Garamond" w:hAnsi="Garamond"/>
          <w:sz w:val="22"/>
          <w:szCs w:val="22"/>
        </w:rPr>
        <w:t xml:space="preserve">/es “personas físicas” / Razón Social del </w:t>
      </w:r>
      <w:proofErr w:type="spellStart"/>
      <w:r>
        <w:rPr>
          <w:rFonts w:ascii="Garamond" w:hAnsi="Garamond"/>
          <w:sz w:val="22"/>
          <w:szCs w:val="22"/>
        </w:rPr>
        <w:t>Oferente</w:t>
      </w:r>
      <w:r w:rsidRPr="006F33BA">
        <w:rPr>
          <w:rFonts w:ascii="Garamond" w:hAnsi="Garamond"/>
          <w:sz w:val="22"/>
          <w:szCs w:val="22"/>
        </w:rPr>
        <w:t>“persona</w:t>
      </w:r>
      <w:proofErr w:type="spellEnd"/>
      <w:r w:rsidRPr="006F33BA">
        <w:rPr>
          <w:rFonts w:ascii="Garamond" w:hAnsi="Garamond"/>
          <w:sz w:val="22"/>
          <w:szCs w:val="22"/>
        </w:rPr>
        <w:t xml:space="preserve"> jurídica” y Nombre y Sello del Representante Legal o Apoderado/s Firmante/s. Cargo. Domicilio. Teléfono. DNI.]</w:t>
      </w:r>
      <w:r w:rsidRPr="006F33BA">
        <w:rPr>
          <w:rStyle w:val="Refdenotaalpie"/>
          <w:rFonts w:ascii="Garamond" w:hAnsi="Garamond"/>
          <w:sz w:val="22"/>
          <w:szCs w:val="22"/>
        </w:rPr>
        <w:footnoteReference w:id="3"/>
      </w:r>
    </w:p>
    <w:p w14:paraId="74E8EA30" w14:textId="77777777" w:rsidR="00717423" w:rsidRDefault="00717423"/>
    <w:sectPr w:rsidR="007174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69C67" w14:textId="77777777" w:rsidR="00D21394" w:rsidRDefault="00D21394" w:rsidP="00CD3676">
      <w:r>
        <w:separator/>
      </w:r>
    </w:p>
  </w:endnote>
  <w:endnote w:type="continuationSeparator" w:id="0">
    <w:p w14:paraId="54AB44C9" w14:textId="77777777" w:rsidR="00D21394" w:rsidRDefault="00D21394" w:rsidP="00CD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202B" w14:textId="77777777" w:rsidR="00D21394" w:rsidRDefault="00D21394" w:rsidP="00CD3676">
      <w:r>
        <w:separator/>
      </w:r>
    </w:p>
  </w:footnote>
  <w:footnote w:type="continuationSeparator" w:id="0">
    <w:p w14:paraId="4B1F3AC1" w14:textId="77777777" w:rsidR="00D21394" w:rsidRDefault="00D21394" w:rsidP="00CD3676">
      <w:r>
        <w:continuationSeparator/>
      </w:r>
    </w:p>
  </w:footnote>
  <w:footnote w:id="1">
    <w:p w14:paraId="3588A028" w14:textId="77777777" w:rsidR="00CD3676" w:rsidRPr="00F227D8" w:rsidRDefault="00CD3676" w:rsidP="00CD3676">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2">
    <w:p w14:paraId="5574EAE2" w14:textId="77777777" w:rsidR="00CD3676" w:rsidRPr="00F227D8" w:rsidRDefault="00CD3676" w:rsidP="00CD3676">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0163D478" w14:textId="77777777" w:rsidR="00CD3676" w:rsidRPr="008F4602" w:rsidRDefault="00CD3676" w:rsidP="00CD3676">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6DDAB670" w14:textId="77777777" w:rsidR="00CD3676" w:rsidRDefault="00CD3676" w:rsidP="00CD3676">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45514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76"/>
    <w:rsid w:val="00161C05"/>
    <w:rsid w:val="00717423"/>
    <w:rsid w:val="00861F53"/>
    <w:rsid w:val="00CD3676"/>
    <w:rsid w:val="00D21394"/>
    <w:rsid w:val="00E520A5"/>
    <w:rsid w:val="00F32F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701B"/>
  <w15:chartTrackingRefBased/>
  <w15:docId w15:val="{8827DC50-FBAF-4DC0-8BA3-149007F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T"/>
    <w:basedOn w:val="Normal"/>
    <w:link w:val="TextonotapieCar"/>
    <w:semiHidden/>
    <w:rsid w:val="00CD3676"/>
    <w:pPr>
      <w:autoSpaceDE w:val="0"/>
      <w:autoSpaceDN w:val="0"/>
      <w:adjustRightInd w:val="0"/>
    </w:pPr>
    <w:rPr>
      <w:sz w:val="20"/>
      <w:szCs w:val="20"/>
    </w:rPr>
  </w:style>
  <w:style w:type="character" w:customStyle="1" w:styleId="TextonotapieCar">
    <w:name w:val="Texto nota pie Car"/>
    <w:aliases w:val="FT Car"/>
    <w:basedOn w:val="Fuentedeprrafopredeter"/>
    <w:link w:val="Textonotapie"/>
    <w:semiHidden/>
    <w:rsid w:val="00CD3676"/>
    <w:rPr>
      <w:rFonts w:ascii="Times New Roman" w:eastAsia="Times New Roman" w:hAnsi="Times New Roman" w:cs="Times New Roman"/>
      <w:sz w:val="20"/>
      <w:szCs w:val="20"/>
      <w:lang w:val="es-ES" w:eastAsia="es-ES"/>
    </w:rPr>
  </w:style>
  <w:style w:type="character" w:styleId="Refdenotaalpie">
    <w:name w:val="footnote reference"/>
    <w:semiHidden/>
    <w:rsid w:val="00CD3676"/>
    <w:rPr>
      <w:vertAlign w:val="superscript"/>
    </w:rPr>
  </w:style>
  <w:style w:type="paragraph" w:styleId="Textonotaalfinal">
    <w:name w:val="endnote text"/>
    <w:basedOn w:val="Normal"/>
    <w:link w:val="TextonotaalfinalCar"/>
    <w:semiHidden/>
    <w:rsid w:val="00CD3676"/>
    <w:rPr>
      <w:sz w:val="20"/>
      <w:szCs w:val="20"/>
    </w:rPr>
  </w:style>
  <w:style w:type="character" w:customStyle="1" w:styleId="TextonotaalfinalCar">
    <w:name w:val="Texto nota al final Car"/>
    <w:basedOn w:val="Fuentedeprrafopredeter"/>
    <w:link w:val="Textonotaalfinal"/>
    <w:semiHidden/>
    <w:rsid w:val="00CD367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3329</Words>
  <Characters>18311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Ariel Garay</cp:lastModifiedBy>
  <cp:revision>3</cp:revision>
  <dcterms:created xsi:type="dcterms:W3CDTF">2025-05-14T20:14:00Z</dcterms:created>
  <dcterms:modified xsi:type="dcterms:W3CDTF">2025-05-14T20:17:00Z</dcterms:modified>
</cp:coreProperties>
</file>