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6F58" w:rsidRPr="00B771E1" w:rsidRDefault="005C75FB" w:rsidP="006E6F58">
      <w:pPr>
        <w:spacing w:line="360" w:lineRule="auto"/>
        <w:contextualSpacing/>
        <w:jc w:val="center"/>
        <w:rPr>
          <w:rFonts w:eastAsia="Times New Roman"/>
          <w:b/>
          <w:color w:val="323E4F" w:themeColor="text2" w:themeShade="BF"/>
          <w:sz w:val="20"/>
          <w:szCs w:val="20"/>
          <w:lang w:val="es-ES_tradnl"/>
        </w:rPr>
      </w:pPr>
      <w:r>
        <w:rPr>
          <w:rFonts w:eastAsia="Times New Roman"/>
          <w:b/>
          <w:color w:val="323E4F" w:themeColor="text2" w:themeShade="BF"/>
          <w:sz w:val="20"/>
          <w:szCs w:val="20"/>
        </w:rPr>
        <w:t xml:space="preserve"> </w:t>
      </w:r>
      <w:r w:rsidR="006E6F58" w:rsidRPr="00B771E1">
        <w:rPr>
          <w:rFonts w:eastAsia="Times New Roman"/>
          <w:b/>
          <w:color w:val="323E4F" w:themeColor="text2" w:themeShade="BF"/>
          <w:sz w:val="20"/>
          <w:szCs w:val="20"/>
        </w:rPr>
        <w:t>ANUNCIO DE LA SECRETARIA DE FINANZAS</w:t>
      </w:r>
    </w:p>
    <w:p w:rsidR="006E6F58" w:rsidRDefault="006E6F58" w:rsidP="006E6F58">
      <w:pPr>
        <w:spacing w:line="360" w:lineRule="auto"/>
        <w:contextualSpacing/>
        <w:jc w:val="center"/>
        <w:rPr>
          <w:rFonts w:eastAsia="Times New Roman"/>
          <w:b/>
          <w:color w:val="323E4F" w:themeColor="text2" w:themeShade="BF"/>
          <w:sz w:val="20"/>
          <w:szCs w:val="20"/>
          <w:lang w:val="es-ES_tradnl"/>
        </w:rPr>
      </w:pPr>
      <w:r w:rsidRPr="00B771E1">
        <w:rPr>
          <w:rFonts w:eastAsia="Times New Roman"/>
          <w:b/>
          <w:color w:val="323E4F" w:themeColor="text2" w:themeShade="BF"/>
          <w:sz w:val="20"/>
          <w:szCs w:val="20"/>
          <w:lang w:val="es-ES_tradnl"/>
        </w:rPr>
        <w:t xml:space="preserve">LLAMADO A LICITACIÓN </w:t>
      </w:r>
      <w:r w:rsidR="00344BEC">
        <w:rPr>
          <w:rFonts w:eastAsia="Times New Roman"/>
          <w:b/>
          <w:color w:val="323E4F" w:themeColor="text2" w:themeShade="BF"/>
          <w:sz w:val="20"/>
          <w:szCs w:val="20"/>
          <w:lang w:val="es-ES_tradnl"/>
        </w:rPr>
        <w:t>DE LECAP, BONCAP,</w:t>
      </w:r>
      <w:r w:rsidR="00F56CE4">
        <w:rPr>
          <w:rFonts w:eastAsia="Times New Roman"/>
          <w:b/>
          <w:color w:val="323E4F" w:themeColor="text2" w:themeShade="BF"/>
          <w:sz w:val="20"/>
          <w:szCs w:val="20"/>
          <w:lang w:val="es-ES_tradnl"/>
        </w:rPr>
        <w:t xml:space="preserve"> BONCER</w:t>
      </w:r>
      <w:r>
        <w:rPr>
          <w:rFonts w:eastAsia="Times New Roman"/>
          <w:b/>
          <w:color w:val="323E4F" w:themeColor="text2" w:themeShade="BF"/>
          <w:sz w:val="20"/>
          <w:szCs w:val="20"/>
          <w:lang w:val="es-ES_tradnl"/>
        </w:rPr>
        <w:t xml:space="preserve"> </w:t>
      </w:r>
      <w:r w:rsidR="00344BEC">
        <w:rPr>
          <w:rFonts w:eastAsia="Times New Roman"/>
          <w:b/>
          <w:color w:val="323E4F" w:themeColor="text2" w:themeShade="BF"/>
          <w:sz w:val="20"/>
          <w:szCs w:val="20"/>
          <w:lang w:val="es-ES_tradnl"/>
        </w:rPr>
        <w:t>Y LELINK</w:t>
      </w:r>
    </w:p>
    <w:p w:rsidR="006E6F58" w:rsidRPr="00B771E1" w:rsidRDefault="006E6F58" w:rsidP="006E6F58">
      <w:pPr>
        <w:spacing w:line="360" w:lineRule="auto"/>
        <w:contextualSpacing/>
        <w:jc w:val="center"/>
        <w:rPr>
          <w:rFonts w:eastAsia="Times New Roman"/>
          <w:b/>
          <w:color w:val="323E4F" w:themeColor="text2" w:themeShade="BF"/>
          <w:sz w:val="20"/>
          <w:szCs w:val="20"/>
          <w:lang w:val="es-ES_tradnl"/>
        </w:rPr>
      </w:pPr>
    </w:p>
    <w:p w:rsidR="006E6F58" w:rsidRPr="00BA3803" w:rsidRDefault="006E6F58" w:rsidP="006E6F58">
      <w:pPr>
        <w:pStyle w:val="Sangradetextonormal"/>
        <w:widowControl w:val="0"/>
        <w:spacing w:after="0" w:line="360" w:lineRule="auto"/>
        <w:ind w:left="0"/>
        <w:contextualSpacing/>
        <w:jc w:val="both"/>
        <w:rPr>
          <w:rFonts w:ascii="Arial" w:hAnsi="Arial" w:cs="Arial"/>
          <w:sz w:val="20"/>
          <w:szCs w:val="20"/>
        </w:rPr>
      </w:pPr>
      <w:r w:rsidRPr="00B771E1">
        <w:rPr>
          <w:rFonts w:ascii="Arial" w:hAnsi="Arial" w:cs="Arial"/>
          <w:sz w:val="20"/>
          <w:szCs w:val="20"/>
        </w:rPr>
        <w:t xml:space="preserve">La Secretaría de Finanzas ofrece en este llamado a licitación </w:t>
      </w:r>
      <w:r>
        <w:rPr>
          <w:rFonts w:ascii="Arial" w:hAnsi="Arial" w:cs="Arial"/>
          <w:sz w:val="20"/>
          <w:szCs w:val="20"/>
        </w:rPr>
        <w:t>los</w:t>
      </w:r>
      <w:r w:rsidRPr="00B771E1">
        <w:rPr>
          <w:rFonts w:ascii="Arial" w:hAnsi="Arial" w:cs="Arial"/>
          <w:sz w:val="20"/>
          <w:szCs w:val="20"/>
        </w:rPr>
        <w:t xml:space="preserve"> instrumentos del Tesoro Nacional que se detallan a continuación:</w:t>
      </w:r>
    </w:p>
    <w:p w:rsidR="006E6F58" w:rsidRDefault="006E6F58" w:rsidP="006E6F58">
      <w:pPr>
        <w:pStyle w:val="Prrafodelista"/>
        <w:widowControl w:val="0"/>
        <w:spacing w:line="360" w:lineRule="auto"/>
        <w:ind w:left="567"/>
        <w:jc w:val="both"/>
        <w:rPr>
          <w:rFonts w:eastAsia="Calibri"/>
          <w:b/>
          <w:color w:val="000000"/>
          <w:sz w:val="20"/>
          <w:szCs w:val="20"/>
          <w:lang w:val="es-AR"/>
        </w:rPr>
      </w:pPr>
    </w:p>
    <w:p w:rsidR="00344BEC" w:rsidRDefault="00344BEC" w:rsidP="00344BEC">
      <w:pPr>
        <w:widowControl w:val="0"/>
        <w:spacing w:line="360" w:lineRule="auto"/>
        <w:jc w:val="both"/>
        <w:rPr>
          <w:rFonts w:eastAsia="Calibri"/>
          <w:b/>
          <w:color w:val="000000"/>
          <w:sz w:val="20"/>
          <w:szCs w:val="20"/>
          <w:lang w:val="es-AR"/>
        </w:rPr>
      </w:pPr>
      <w:r w:rsidRPr="00344BEC">
        <w:rPr>
          <w:rFonts w:eastAsia="Calibri"/>
          <w:b/>
          <w:color w:val="000000"/>
          <w:sz w:val="20"/>
          <w:szCs w:val="20"/>
          <w:lang w:val="es-AR"/>
        </w:rPr>
        <w:t>Instrumento</w:t>
      </w:r>
      <w:r>
        <w:rPr>
          <w:rFonts w:eastAsia="Calibri"/>
          <w:b/>
          <w:color w:val="000000"/>
          <w:sz w:val="20"/>
          <w:szCs w:val="20"/>
          <w:lang w:val="es-AR"/>
        </w:rPr>
        <w:t>s</w:t>
      </w:r>
      <w:r w:rsidRPr="00344BEC">
        <w:rPr>
          <w:rFonts w:eastAsia="Calibri"/>
          <w:b/>
          <w:color w:val="000000"/>
          <w:sz w:val="20"/>
          <w:szCs w:val="20"/>
          <w:lang w:val="es-AR"/>
        </w:rPr>
        <w:t xml:space="preserve"> a licitar en </w:t>
      </w:r>
      <w:r>
        <w:rPr>
          <w:rFonts w:eastAsia="Calibri"/>
          <w:b/>
          <w:color w:val="000000"/>
          <w:sz w:val="20"/>
          <w:szCs w:val="20"/>
          <w:lang w:val="es-AR"/>
        </w:rPr>
        <w:t>p</w:t>
      </w:r>
      <w:r w:rsidRPr="00344BEC">
        <w:rPr>
          <w:rFonts w:eastAsia="Calibri"/>
          <w:b/>
          <w:color w:val="000000"/>
          <w:sz w:val="20"/>
          <w:szCs w:val="20"/>
          <w:lang w:val="es-AR"/>
        </w:rPr>
        <w:t>es</w:t>
      </w:r>
      <w:r>
        <w:rPr>
          <w:rFonts w:eastAsia="Calibri"/>
          <w:b/>
          <w:color w:val="000000"/>
          <w:sz w:val="20"/>
          <w:szCs w:val="20"/>
          <w:lang w:val="es-AR"/>
        </w:rPr>
        <w:t>os</w:t>
      </w:r>
      <w:r w:rsidRPr="00344BEC">
        <w:rPr>
          <w:rFonts w:eastAsia="Calibri"/>
          <w:b/>
          <w:color w:val="000000"/>
          <w:sz w:val="20"/>
          <w:szCs w:val="20"/>
          <w:lang w:val="es-AR"/>
        </w:rPr>
        <w:t>:</w:t>
      </w:r>
    </w:p>
    <w:p w:rsidR="00561022" w:rsidRPr="00344BEC" w:rsidRDefault="00561022" w:rsidP="00344BEC">
      <w:pPr>
        <w:widowControl w:val="0"/>
        <w:spacing w:line="360" w:lineRule="auto"/>
        <w:jc w:val="both"/>
        <w:rPr>
          <w:rFonts w:eastAsia="Calibri"/>
          <w:b/>
          <w:color w:val="000000"/>
          <w:sz w:val="20"/>
          <w:szCs w:val="20"/>
          <w:lang w:val="es-AR"/>
        </w:rPr>
      </w:pPr>
    </w:p>
    <w:p w:rsidR="00344BEC" w:rsidRDefault="00344BEC" w:rsidP="00344BEC">
      <w:pPr>
        <w:pStyle w:val="Prrafodelista"/>
        <w:widowControl w:val="0"/>
        <w:numPr>
          <w:ilvl w:val="0"/>
          <w:numId w:val="2"/>
        </w:numPr>
        <w:spacing w:line="360" w:lineRule="auto"/>
        <w:jc w:val="both"/>
        <w:rPr>
          <w:rFonts w:eastAsia="Calibri"/>
          <w:b/>
          <w:color w:val="000000"/>
          <w:sz w:val="20"/>
          <w:szCs w:val="20"/>
          <w:lang w:val="es-AR"/>
        </w:rPr>
      </w:pPr>
      <w:r w:rsidRPr="00344BEC">
        <w:rPr>
          <w:rFonts w:eastAsia="Calibri"/>
          <w:b/>
          <w:color w:val="000000"/>
          <w:sz w:val="20"/>
          <w:szCs w:val="20"/>
          <w:lang w:val="es-AR"/>
        </w:rPr>
        <w:t>LETRA DEL TESORO NACIONAL CAPITALIZABLE EN PESOS CON VENCIMIENTO 16 DE ABRIL DE 2025 (S16A5 - reapertura);</w:t>
      </w:r>
    </w:p>
    <w:p w:rsidR="00344BEC" w:rsidRPr="00344BEC" w:rsidRDefault="00344BEC" w:rsidP="00344BEC">
      <w:pPr>
        <w:pStyle w:val="Prrafodelista"/>
        <w:widowControl w:val="0"/>
        <w:numPr>
          <w:ilvl w:val="0"/>
          <w:numId w:val="2"/>
        </w:numPr>
        <w:spacing w:line="360" w:lineRule="auto"/>
        <w:jc w:val="both"/>
        <w:rPr>
          <w:rFonts w:eastAsia="Calibri"/>
          <w:b/>
          <w:color w:val="000000"/>
          <w:sz w:val="20"/>
          <w:szCs w:val="20"/>
          <w:lang w:val="es-AR"/>
        </w:rPr>
      </w:pPr>
      <w:r w:rsidRPr="00344BEC">
        <w:rPr>
          <w:rFonts w:eastAsia="Calibri"/>
          <w:b/>
          <w:color w:val="000000"/>
          <w:sz w:val="20"/>
          <w:szCs w:val="20"/>
          <w:lang w:val="es-AR"/>
        </w:rPr>
        <w:t>LETRA DEL TESORO NACIONAL CAPITALIZABLE EN PESOS CON VENCIMIENTO 30 DE MAYO DE 2025</w:t>
      </w:r>
      <w:r>
        <w:rPr>
          <w:rFonts w:eastAsia="Calibri"/>
          <w:b/>
          <w:color w:val="000000"/>
          <w:sz w:val="20"/>
          <w:szCs w:val="20"/>
          <w:lang w:val="es-AR"/>
        </w:rPr>
        <w:t xml:space="preserve"> (S30Y5 - reapertura);</w:t>
      </w:r>
    </w:p>
    <w:p w:rsidR="00344BEC" w:rsidRDefault="00344BEC" w:rsidP="00344BEC">
      <w:pPr>
        <w:pStyle w:val="Prrafodelista"/>
        <w:widowControl w:val="0"/>
        <w:numPr>
          <w:ilvl w:val="0"/>
          <w:numId w:val="2"/>
        </w:numPr>
        <w:spacing w:line="360" w:lineRule="auto"/>
        <w:jc w:val="both"/>
        <w:rPr>
          <w:rFonts w:eastAsia="Calibri"/>
          <w:b/>
          <w:color w:val="000000"/>
          <w:sz w:val="20"/>
          <w:szCs w:val="20"/>
          <w:lang w:val="es-AR"/>
        </w:rPr>
      </w:pPr>
      <w:r w:rsidRPr="00344BEC">
        <w:rPr>
          <w:rFonts w:eastAsia="Calibri"/>
          <w:b/>
          <w:color w:val="000000"/>
          <w:sz w:val="20"/>
          <w:szCs w:val="20"/>
          <w:lang w:val="es-AR"/>
        </w:rPr>
        <w:t xml:space="preserve">LETRA DEL TESORO NACIONAL CAPITALIZABLE EN PESOS CON VENCIMIENTO 31 DE JULIO DE 2025 (S31L5 - reapertura); </w:t>
      </w:r>
    </w:p>
    <w:p w:rsidR="000516AE" w:rsidRPr="000516AE" w:rsidRDefault="000516AE" w:rsidP="000516AE">
      <w:pPr>
        <w:pStyle w:val="Prrafodelista"/>
        <w:widowControl w:val="0"/>
        <w:numPr>
          <w:ilvl w:val="0"/>
          <w:numId w:val="2"/>
        </w:numPr>
        <w:spacing w:line="360" w:lineRule="auto"/>
        <w:jc w:val="both"/>
        <w:rPr>
          <w:rFonts w:eastAsia="Calibri"/>
          <w:b/>
          <w:color w:val="000000"/>
          <w:sz w:val="20"/>
          <w:szCs w:val="20"/>
          <w:lang w:val="es-AR"/>
        </w:rPr>
      </w:pPr>
      <w:r w:rsidRPr="000516AE">
        <w:rPr>
          <w:rFonts w:eastAsia="Calibri"/>
          <w:b/>
          <w:color w:val="000000"/>
          <w:sz w:val="20"/>
          <w:szCs w:val="20"/>
          <w:lang w:val="es-AR"/>
        </w:rPr>
        <w:t xml:space="preserve">BONO DEL TESORO NACIONAL EN PESOS CERO CUPÓN CON AJUSTE POR CER VENCIMIENTO 31 DE OCTUBRE DE 2025 (TZXO5 – reapertura); </w:t>
      </w:r>
    </w:p>
    <w:p w:rsidR="000516AE" w:rsidRDefault="000516AE" w:rsidP="000516AE">
      <w:pPr>
        <w:pStyle w:val="Prrafodelista"/>
        <w:widowControl w:val="0"/>
        <w:numPr>
          <w:ilvl w:val="0"/>
          <w:numId w:val="2"/>
        </w:numPr>
        <w:spacing w:line="360" w:lineRule="auto"/>
        <w:jc w:val="both"/>
        <w:rPr>
          <w:rFonts w:eastAsia="Calibri"/>
          <w:b/>
          <w:color w:val="000000"/>
          <w:sz w:val="20"/>
          <w:szCs w:val="20"/>
          <w:lang w:val="es-AR"/>
        </w:rPr>
      </w:pPr>
      <w:r w:rsidRPr="000516AE">
        <w:rPr>
          <w:rFonts w:eastAsia="Calibri"/>
          <w:b/>
          <w:color w:val="000000"/>
          <w:sz w:val="20"/>
          <w:szCs w:val="20"/>
          <w:lang w:val="es-AR"/>
        </w:rPr>
        <w:t xml:space="preserve">BONO DEL TESORO NACIONAL CAPITALIZABLE EN PESOS CON VENCIMIENTO 30 DE ENERO DE 2026 (T30E6 - </w:t>
      </w:r>
      <w:r>
        <w:rPr>
          <w:rFonts w:eastAsia="Calibri"/>
          <w:b/>
          <w:color w:val="000000"/>
          <w:sz w:val="20"/>
          <w:szCs w:val="20"/>
          <w:lang w:val="es-AR"/>
        </w:rPr>
        <w:t>reapertura</w:t>
      </w:r>
      <w:r w:rsidRPr="000516AE">
        <w:rPr>
          <w:rFonts w:eastAsia="Calibri"/>
          <w:b/>
          <w:color w:val="000000"/>
          <w:sz w:val="20"/>
          <w:szCs w:val="20"/>
          <w:lang w:val="es-AR"/>
        </w:rPr>
        <w:t>)</w:t>
      </w:r>
      <w:r>
        <w:rPr>
          <w:rFonts w:eastAsia="Calibri"/>
          <w:b/>
          <w:color w:val="000000"/>
          <w:sz w:val="20"/>
          <w:szCs w:val="20"/>
          <w:lang w:val="es-AR"/>
        </w:rPr>
        <w:t>;</w:t>
      </w:r>
    </w:p>
    <w:p w:rsidR="00344BEC" w:rsidRPr="000516AE" w:rsidRDefault="00344BEC" w:rsidP="004E3C48">
      <w:pPr>
        <w:pStyle w:val="Prrafodelista"/>
        <w:widowControl w:val="0"/>
        <w:numPr>
          <w:ilvl w:val="0"/>
          <w:numId w:val="2"/>
        </w:numPr>
        <w:spacing w:line="360" w:lineRule="auto"/>
        <w:jc w:val="both"/>
        <w:rPr>
          <w:rFonts w:eastAsia="Calibri"/>
          <w:b/>
          <w:color w:val="000000"/>
          <w:sz w:val="20"/>
          <w:szCs w:val="20"/>
          <w:lang w:val="es-AR"/>
        </w:rPr>
      </w:pPr>
      <w:r w:rsidRPr="000516AE">
        <w:rPr>
          <w:rFonts w:eastAsia="Calibri"/>
          <w:b/>
          <w:color w:val="000000"/>
          <w:sz w:val="20"/>
          <w:szCs w:val="20"/>
          <w:lang w:val="es-AR"/>
        </w:rPr>
        <w:t>BONO DEL TESORO NACIONAL EN PESOS CERO CUPÓN CON AJUSTE POR CER VENCIMIENTO 31 DE MARZO DE 2027 (TZXM7 – reapertura)</w:t>
      </w:r>
      <w:r w:rsidR="000516AE">
        <w:rPr>
          <w:rFonts w:eastAsia="Calibri"/>
          <w:b/>
          <w:color w:val="000000"/>
          <w:sz w:val="20"/>
          <w:szCs w:val="20"/>
          <w:lang w:val="es-AR"/>
        </w:rPr>
        <w:t>; e</w:t>
      </w:r>
      <w:r w:rsidR="00FE636D" w:rsidRPr="000516AE">
        <w:rPr>
          <w:rFonts w:eastAsia="Calibri"/>
          <w:b/>
          <w:color w:val="000000"/>
          <w:sz w:val="20"/>
          <w:szCs w:val="20"/>
          <w:lang w:val="es-AR"/>
        </w:rPr>
        <w:t xml:space="preserve"> </w:t>
      </w:r>
    </w:p>
    <w:p w:rsidR="00344BEC" w:rsidRPr="00344BEC" w:rsidRDefault="00344BEC" w:rsidP="00344BEC">
      <w:pPr>
        <w:pStyle w:val="Prrafodelista"/>
        <w:jc w:val="both"/>
        <w:rPr>
          <w:rFonts w:eastAsia="Calibri"/>
          <w:b/>
          <w:color w:val="000000"/>
          <w:sz w:val="20"/>
          <w:szCs w:val="20"/>
          <w:lang w:val="es-AR"/>
        </w:rPr>
      </w:pPr>
    </w:p>
    <w:p w:rsidR="00FE636D" w:rsidRPr="00344BEC" w:rsidRDefault="00344BEC" w:rsidP="00344BEC">
      <w:pPr>
        <w:widowControl w:val="0"/>
        <w:spacing w:line="360" w:lineRule="auto"/>
        <w:jc w:val="both"/>
        <w:rPr>
          <w:rFonts w:eastAsia="Calibri"/>
          <w:b/>
          <w:color w:val="000000"/>
          <w:sz w:val="20"/>
          <w:szCs w:val="20"/>
          <w:lang w:val="es-AR"/>
        </w:rPr>
      </w:pPr>
      <w:r w:rsidRPr="00344BEC">
        <w:rPr>
          <w:rFonts w:eastAsia="Calibri"/>
          <w:b/>
          <w:color w:val="000000"/>
          <w:sz w:val="20"/>
          <w:szCs w:val="20"/>
          <w:lang w:val="es-AR"/>
        </w:rPr>
        <w:t>Instrumento a licitar en dólares estadounidenses:</w:t>
      </w:r>
    </w:p>
    <w:p w:rsidR="00344BEC" w:rsidRPr="00344BEC" w:rsidRDefault="00344BEC" w:rsidP="00344BEC">
      <w:pPr>
        <w:widowControl w:val="0"/>
        <w:spacing w:line="360" w:lineRule="auto"/>
        <w:jc w:val="both"/>
        <w:rPr>
          <w:rFonts w:eastAsia="Calibri"/>
          <w:b/>
          <w:color w:val="000000"/>
          <w:sz w:val="20"/>
          <w:szCs w:val="20"/>
          <w:lang w:val="es-AR"/>
        </w:rPr>
      </w:pPr>
    </w:p>
    <w:p w:rsidR="00344BEC" w:rsidRPr="00344BEC" w:rsidRDefault="00344BEC" w:rsidP="00344BEC">
      <w:pPr>
        <w:pStyle w:val="Prrafodelista"/>
        <w:widowControl w:val="0"/>
        <w:numPr>
          <w:ilvl w:val="0"/>
          <w:numId w:val="2"/>
        </w:numPr>
        <w:spacing w:line="360" w:lineRule="auto"/>
        <w:jc w:val="both"/>
        <w:rPr>
          <w:rFonts w:eastAsia="Calibri"/>
          <w:b/>
          <w:color w:val="000000"/>
          <w:sz w:val="20"/>
          <w:szCs w:val="20"/>
          <w:lang w:val="es-AR"/>
        </w:rPr>
      </w:pPr>
      <w:r w:rsidRPr="00344BEC">
        <w:rPr>
          <w:rFonts w:eastAsia="Calibri"/>
          <w:b/>
          <w:color w:val="000000"/>
          <w:sz w:val="20"/>
          <w:szCs w:val="20"/>
          <w:lang w:val="es-AR"/>
        </w:rPr>
        <w:t xml:space="preserve">LETRA DEL TESORO NACIONAL VINCULADA AL DÓLAR ESTADOUNIDENSE CERO CUPÓN CON VENCIMIENTO 16 DE ENERO DE 2026 (D16E6 - </w:t>
      </w:r>
      <w:r>
        <w:rPr>
          <w:rFonts w:eastAsia="Calibri"/>
          <w:b/>
          <w:color w:val="000000"/>
          <w:sz w:val="20"/>
          <w:szCs w:val="20"/>
          <w:lang w:val="es-AR"/>
        </w:rPr>
        <w:t>reapertura</w:t>
      </w:r>
      <w:r w:rsidRPr="00344BEC">
        <w:rPr>
          <w:rFonts w:eastAsia="Calibri"/>
          <w:b/>
          <w:color w:val="000000"/>
          <w:sz w:val="20"/>
          <w:szCs w:val="20"/>
          <w:lang w:val="es-AR"/>
        </w:rPr>
        <w:t>).</w:t>
      </w:r>
    </w:p>
    <w:p w:rsidR="006E6F58" w:rsidRDefault="006E6F58" w:rsidP="006E6F58">
      <w:pPr>
        <w:widowControl w:val="0"/>
        <w:spacing w:line="360" w:lineRule="auto"/>
        <w:contextualSpacing/>
        <w:jc w:val="both"/>
        <w:rPr>
          <w:sz w:val="20"/>
          <w:szCs w:val="20"/>
          <w:lang w:val="es-ES_tradnl" w:eastAsia="ko-KR"/>
        </w:rPr>
      </w:pPr>
    </w:p>
    <w:p w:rsidR="006E6F58" w:rsidRPr="00B771E1" w:rsidRDefault="006E6F58" w:rsidP="006E6F58">
      <w:pPr>
        <w:widowControl w:val="0"/>
        <w:spacing w:line="360" w:lineRule="auto"/>
        <w:contextualSpacing/>
        <w:jc w:val="both"/>
        <w:rPr>
          <w:b/>
          <w:sz w:val="20"/>
          <w:szCs w:val="20"/>
          <w:lang w:val="es-ES_tradnl" w:eastAsia="ko-KR"/>
        </w:rPr>
      </w:pPr>
      <w:r w:rsidRPr="00B771E1">
        <w:rPr>
          <w:sz w:val="20"/>
          <w:szCs w:val="20"/>
          <w:lang w:val="es-ES_tradnl" w:eastAsia="ko-KR"/>
        </w:rPr>
        <w:t xml:space="preserve">La recepción de las ofertas de todos los instrumentos </w:t>
      </w:r>
      <w:r w:rsidRPr="00B771E1">
        <w:rPr>
          <w:b/>
          <w:sz w:val="20"/>
          <w:szCs w:val="20"/>
          <w:lang w:val="es-ES_tradnl" w:eastAsia="ko-KR"/>
        </w:rPr>
        <w:t>comenzará a las 10:00 horas y finalizará a las 15:00 horas</w:t>
      </w:r>
      <w:r w:rsidRPr="00B771E1">
        <w:rPr>
          <w:sz w:val="20"/>
          <w:szCs w:val="20"/>
          <w:lang w:val="es-ES_tradnl" w:eastAsia="ko-KR"/>
        </w:rPr>
        <w:t xml:space="preserve"> </w:t>
      </w:r>
      <w:r w:rsidRPr="00B771E1">
        <w:rPr>
          <w:b/>
          <w:sz w:val="20"/>
          <w:szCs w:val="20"/>
          <w:lang w:val="es-ES_tradnl" w:eastAsia="ko-KR"/>
        </w:rPr>
        <w:t xml:space="preserve">del día </w:t>
      </w:r>
      <w:r w:rsidR="00F56CE4">
        <w:rPr>
          <w:b/>
          <w:sz w:val="20"/>
          <w:szCs w:val="20"/>
          <w:lang w:val="es-ES_tradnl" w:eastAsia="ko-KR"/>
        </w:rPr>
        <w:t>miércoles</w:t>
      </w:r>
      <w:r w:rsidRPr="00B771E1">
        <w:rPr>
          <w:b/>
          <w:sz w:val="20"/>
          <w:szCs w:val="20"/>
          <w:lang w:val="es-ES_tradnl" w:eastAsia="ko-KR"/>
        </w:rPr>
        <w:t xml:space="preserve"> </w:t>
      </w:r>
      <w:r w:rsidR="000516AE">
        <w:rPr>
          <w:b/>
          <w:sz w:val="20"/>
          <w:szCs w:val="20"/>
          <w:lang w:val="es-ES_tradnl" w:eastAsia="ko-KR"/>
        </w:rPr>
        <w:t>1</w:t>
      </w:r>
      <w:r w:rsidR="009A4FBF">
        <w:rPr>
          <w:b/>
          <w:sz w:val="20"/>
          <w:szCs w:val="20"/>
          <w:lang w:val="es-ES_tradnl" w:eastAsia="ko-KR"/>
        </w:rPr>
        <w:t>2</w:t>
      </w:r>
      <w:r w:rsidRPr="00B771E1">
        <w:rPr>
          <w:b/>
          <w:sz w:val="20"/>
          <w:szCs w:val="20"/>
          <w:lang w:val="es-ES_tradnl" w:eastAsia="ko-KR"/>
        </w:rPr>
        <w:t xml:space="preserve"> de </w:t>
      </w:r>
      <w:r w:rsidR="000516AE">
        <w:rPr>
          <w:b/>
          <w:sz w:val="20"/>
          <w:szCs w:val="20"/>
          <w:lang w:val="es-ES_tradnl" w:eastAsia="ko-KR"/>
        </w:rPr>
        <w:t>ma</w:t>
      </w:r>
      <w:r w:rsidR="008D515A">
        <w:rPr>
          <w:b/>
          <w:sz w:val="20"/>
          <w:szCs w:val="20"/>
          <w:lang w:val="es-ES_tradnl" w:eastAsia="ko-KR"/>
        </w:rPr>
        <w:t>r</w:t>
      </w:r>
      <w:r w:rsidR="000516AE">
        <w:rPr>
          <w:b/>
          <w:sz w:val="20"/>
          <w:szCs w:val="20"/>
          <w:lang w:val="es-ES_tradnl" w:eastAsia="ko-KR"/>
        </w:rPr>
        <w:t>z</w:t>
      </w:r>
      <w:r w:rsidR="008D515A">
        <w:rPr>
          <w:b/>
          <w:sz w:val="20"/>
          <w:szCs w:val="20"/>
          <w:lang w:val="es-ES_tradnl" w:eastAsia="ko-KR"/>
        </w:rPr>
        <w:t xml:space="preserve">o de 2025 </w:t>
      </w:r>
      <w:r w:rsidRPr="00B771E1">
        <w:rPr>
          <w:b/>
          <w:sz w:val="20"/>
          <w:szCs w:val="20"/>
          <w:lang w:val="es-ES_tradnl" w:eastAsia="ko-KR"/>
        </w:rPr>
        <w:t xml:space="preserve">(T). </w:t>
      </w:r>
    </w:p>
    <w:p w:rsidR="006E6F58" w:rsidRPr="00B771E1" w:rsidRDefault="006E6F58" w:rsidP="006E6F58">
      <w:pPr>
        <w:widowControl w:val="0"/>
        <w:spacing w:line="360" w:lineRule="auto"/>
        <w:contextualSpacing/>
        <w:jc w:val="both"/>
        <w:rPr>
          <w:b/>
          <w:sz w:val="20"/>
          <w:szCs w:val="20"/>
          <w:lang w:val="es-ES_tradnl" w:eastAsia="ko-KR"/>
        </w:rPr>
      </w:pPr>
    </w:p>
    <w:p w:rsidR="006B2A84" w:rsidRPr="00B771E1" w:rsidRDefault="006B2A84" w:rsidP="006B2A84">
      <w:pPr>
        <w:widowControl w:val="0"/>
        <w:spacing w:line="360" w:lineRule="auto"/>
        <w:contextualSpacing/>
        <w:jc w:val="both"/>
        <w:rPr>
          <w:b/>
          <w:sz w:val="20"/>
          <w:szCs w:val="20"/>
          <w:lang w:val="es-ES_tradnl" w:eastAsia="ko-KR"/>
        </w:rPr>
      </w:pPr>
      <w:r w:rsidRPr="00B771E1">
        <w:rPr>
          <w:sz w:val="20"/>
          <w:szCs w:val="20"/>
          <w:lang w:val="es-ES_tradnl" w:eastAsia="ko-KR"/>
        </w:rPr>
        <w:t xml:space="preserve">La licitación de los instrumentos detallados </w:t>
      </w:r>
      <w:r w:rsidR="009A4FBF">
        <w:rPr>
          <w:b/>
          <w:sz w:val="20"/>
          <w:szCs w:val="20"/>
          <w:lang w:val="es-ES_tradnl" w:eastAsia="ko-KR"/>
        </w:rPr>
        <w:t>se realizará</w:t>
      </w:r>
      <w:r w:rsidRPr="00B771E1">
        <w:rPr>
          <w:b/>
          <w:sz w:val="20"/>
          <w:szCs w:val="20"/>
          <w:lang w:val="es-ES_tradnl" w:eastAsia="ko-KR"/>
        </w:rPr>
        <w:t xml:space="preserve"> mediante ind</w:t>
      </w:r>
      <w:r w:rsidR="008A2A68">
        <w:rPr>
          <w:b/>
          <w:sz w:val="20"/>
          <w:szCs w:val="20"/>
          <w:lang w:val="es-ES_tradnl" w:eastAsia="ko-KR"/>
        </w:rPr>
        <w:t>icación de precio de reapertura</w:t>
      </w:r>
      <w:r w:rsidRPr="00B771E1">
        <w:rPr>
          <w:b/>
          <w:sz w:val="20"/>
          <w:szCs w:val="20"/>
          <w:lang w:val="es-ES_tradnl" w:eastAsia="ko-KR"/>
        </w:rPr>
        <w:t xml:space="preserve"> sin precio mínimo ni máximo</w:t>
      </w:r>
      <w:r w:rsidRPr="00B771E1">
        <w:rPr>
          <w:b/>
          <w:sz w:val="20"/>
          <w:szCs w:val="20"/>
          <w:lang w:val="es-ES_tradnl"/>
        </w:rPr>
        <w:t>.</w:t>
      </w:r>
    </w:p>
    <w:p w:rsidR="006E6F58" w:rsidRPr="00B771E1" w:rsidRDefault="006E6F58" w:rsidP="006E6F58">
      <w:pPr>
        <w:widowControl w:val="0"/>
        <w:spacing w:line="360" w:lineRule="auto"/>
        <w:contextualSpacing/>
        <w:jc w:val="both"/>
        <w:rPr>
          <w:b/>
          <w:sz w:val="20"/>
          <w:szCs w:val="20"/>
          <w:lang w:val="es-ES_tradnl" w:eastAsia="ko-KR"/>
        </w:rPr>
      </w:pPr>
    </w:p>
    <w:p w:rsidR="006E6F58" w:rsidRDefault="006E6F58" w:rsidP="006E6F58">
      <w:pPr>
        <w:widowControl w:val="0"/>
        <w:spacing w:line="360" w:lineRule="auto"/>
        <w:contextualSpacing/>
        <w:jc w:val="both"/>
        <w:rPr>
          <w:sz w:val="20"/>
          <w:szCs w:val="20"/>
          <w:lang w:val="es-ES_tradnl" w:eastAsia="ko-KR"/>
        </w:rPr>
      </w:pPr>
      <w:r w:rsidRPr="00B771E1">
        <w:rPr>
          <w:sz w:val="20"/>
          <w:szCs w:val="20"/>
          <w:lang w:val="es-ES_tradnl" w:eastAsia="ko-KR"/>
        </w:rPr>
        <w:t xml:space="preserve">Para la presentación de ofertas de estos instrumentos, habrá dos tramos: uno no competitivo y otro competitivo. </w:t>
      </w:r>
    </w:p>
    <w:p w:rsidR="00DA142C" w:rsidRDefault="006E6F58" w:rsidP="00DA142C">
      <w:pPr>
        <w:widowControl w:val="0"/>
        <w:spacing w:line="360" w:lineRule="auto"/>
        <w:jc w:val="both"/>
        <w:rPr>
          <w:b/>
          <w:sz w:val="20"/>
          <w:szCs w:val="20"/>
          <w:lang w:val="es-ES_tradnl" w:eastAsia="ko-KR"/>
        </w:rPr>
      </w:pPr>
      <w:r>
        <w:rPr>
          <w:b/>
          <w:sz w:val="20"/>
          <w:szCs w:val="20"/>
          <w:lang w:val="es-ES_tradnl"/>
        </w:rPr>
        <w:t>En los tramos no competitivos</w:t>
      </w:r>
      <w:r w:rsidRPr="00CF2A47">
        <w:rPr>
          <w:b/>
          <w:sz w:val="20"/>
          <w:szCs w:val="20"/>
          <w:lang w:val="es-ES_tradnl"/>
        </w:rPr>
        <w:t xml:space="preserve"> deberá</w:t>
      </w:r>
      <w:r w:rsidR="007E76C6">
        <w:rPr>
          <w:b/>
          <w:sz w:val="20"/>
          <w:szCs w:val="20"/>
          <w:lang w:val="es-ES_tradnl"/>
        </w:rPr>
        <w:t>n</w:t>
      </w:r>
      <w:r w:rsidRPr="00CF2A47">
        <w:rPr>
          <w:b/>
          <w:sz w:val="20"/>
          <w:szCs w:val="20"/>
          <w:lang w:val="es-ES_tradnl"/>
        </w:rPr>
        <w:t xml:space="preserve"> consignarse únicamente </w:t>
      </w:r>
      <w:r>
        <w:rPr>
          <w:b/>
          <w:sz w:val="20"/>
          <w:szCs w:val="20"/>
          <w:lang w:val="es-ES_tradnl"/>
        </w:rPr>
        <w:t>los</w:t>
      </w:r>
      <w:r w:rsidRPr="00CF2A47">
        <w:rPr>
          <w:b/>
          <w:sz w:val="20"/>
          <w:szCs w:val="20"/>
          <w:lang w:val="es-ES_tradnl"/>
        </w:rPr>
        <w:t xml:space="preserve"> monto</w:t>
      </w:r>
      <w:r>
        <w:rPr>
          <w:b/>
          <w:sz w:val="20"/>
          <w:szCs w:val="20"/>
          <w:lang w:val="es-ES_tradnl"/>
        </w:rPr>
        <w:t>s</w:t>
      </w:r>
      <w:r w:rsidRPr="00CF2A47">
        <w:rPr>
          <w:b/>
          <w:sz w:val="20"/>
          <w:szCs w:val="20"/>
          <w:lang w:val="es-ES_tradnl"/>
        </w:rPr>
        <w:t xml:space="preserve"> de VNO a suscribir y estará</w:t>
      </w:r>
      <w:r>
        <w:rPr>
          <w:b/>
          <w:sz w:val="20"/>
          <w:szCs w:val="20"/>
          <w:lang w:val="es-ES_tradnl"/>
        </w:rPr>
        <w:t xml:space="preserve">n </w:t>
      </w:r>
      <w:r w:rsidRPr="00CF2A47">
        <w:rPr>
          <w:b/>
          <w:sz w:val="20"/>
          <w:szCs w:val="20"/>
          <w:lang w:val="es-ES_tradnl"/>
        </w:rPr>
        <w:t>destinado</w:t>
      </w:r>
      <w:r>
        <w:rPr>
          <w:b/>
          <w:sz w:val="20"/>
          <w:szCs w:val="20"/>
          <w:lang w:val="es-ES_tradnl"/>
        </w:rPr>
        <w:t>s</w:t>
      </w:r>
      <w:r w:rsidRPr="00CF2A47">
        <w:rPr>
          <w:b/>
          <w:sz w:val="20"/>
          <w:szCs w:val="20"/>
          <w:lang w:val="es-ES_tradnl"/>
        </w:rPr>
        <w:t xml:space="preserve"> a personas físicas o jurídicas que por sus características no cuent</w:t>
      </w:r>
      <w:r w:rsidR="00D77B09">
        <w:rPr>
          <w:b/>
          <w:sz w:val="20"/>
          <w:szCs w:val="20"/>
          <w:lang w:val="es-ES_tradnl"/>
        </w:rPr>
        <w:t>e</w:t>
      </w:r>
      <w:r w:rsidRPr="00CF2A47">
        <w:rPr>
          <w:b/>
          <w:sz w:val="20"/>
          <w:szCs w:val="20"/>
          <w:lang w:val="es-ES_tradnl"/>
        </w:rPr>
        <w:t>n con la especialización</w:t>
      </w:r>
      <w:r>
        <w:rPr>
          <w:b/>
          <w:sz w:val="20"/>
          <w:szCs w:val="20"/>
          <w:lang w:val="es-ES_tradnl"/>
        </w:rPr>
        <w:t xml:space="preserve"> </w:t>
      </w:r>
      <w:r w:rsidRPr="00CF2A47">
        <w:rPr>
          <w:b/>
          <w:sz w:val="20"/>
          <w:szCs w:val="20"/>
          <w:lang w:val="es-ES_tradnl"/>
        </w:rPr>
        <w:t>necesaria para realizar una evaluación de las condiciones financieras de la licitación y requieren el</w:t>
      </w:r>
      <w:r>
        <w:rPr>
          <w:b/>
          <w:sz w:val="20"/>
          <w:szCs w:val="20"/>
          <w:lang w:val="es-ES_tradnl"/>
        </w:rPr>
        <w:t xml:space="preserve"> </w:t>
      </w:r>
      <w:r w:rsidRPr="00CF2A47">
        <w:rPr>
          <w:b/>
          <w:sz w:val="20"/>
          <w:szCs w:val="20"/>
          <w:lang w:val="es-ES_tradnl"/>
        </w:rPr>
        <w:lastRenderedPageBreak/>
        <w:t>asesoramiento de una entidad especializa</w:t>
      </w:r>
      <w:r>
        <w:rPr>
          <w:b/>
          <w:sz w:val="20"/>
          <w:szCs w:val="20"/>
          <w:lang w:val="es-ES_tradnl"/>
        </w:rPr>
        <w:t>da</w:t>
      </w:r>
      <w:r w:rsidRPr="00CF2A47">
        <w:rPr>
          <w:b/>
          <w:sz w:val="20"/>
          <w:szCs w:val="20"/>
          <w:lang w:val="es-ES_tradnl"/>
        </w:rPr>
        <w:t>. Los Fondos Comunes de Inversión, Fondos Públicos,</w:t>
      </w:r>
      <w:r>
        <w:rPr>
          <w:b/>
          <w:sz w:val="20"/>
          <w:szCs w:val="20"/>
          <w:lang w:val="es-ES_tradnl"/>
        </w:rPr>
        <w:t xml:space="preserve"> </w:t>
      </w:r>
      <w:r w:rsidRPr="00CF2A47">
        <w:rPr>
          <w:b/>
          <w:sz w:val="20"/>
          <w:szCs w:val="20"/>
          <w:lang w:val="es-ES_tradnl"/>
        </w:rPr>
        <w:t>compañías de seguro, depositarias, o cualquier otra entidad financie</w:t>
      </w:r>
      <w:r w:rsidR="00BE258B">
        <w:rPr>
          <w:b/>
          <w:sz w:val="20"/>
          <w:szCs w:val="20"/>
          <w:lang w:val="es-ES_tradnl"/>
        </w:rPr>
        <w:t xml:space="preserve">ra que por sus características </w:t>
      </w:r>
      <w:r w:rsidRPr="00CF2A47">
        <w:rPr>
          <w:b/>
          <w:sz w:val="20"/>
          <w:szCs w:val="20"/>
          <w:lang w:val="es-ES_tradnl"/>
        </w:rPr>
        <w:t>s</w:t>
      </w:r>
      <w:r w:rsidR="00BE258B">
        <w:rPr>
          <w:b/>
          <w:sz w:val="20"/>
          <w:szCs w:val="20"/>
          <w:lang w:val="es-ES_tradnl"/>
        </w:rPr>
        <w:t>ea</w:t>
      </w:r>
      <w:r w:rsidRPr="00CF2A47">
        <w:rPr>
          <w:b/>
          <w:sz w:val="20"/>
          <w:szCs w:val="20"/>
          <w:lang w:val="es-ES_tradnl"/>
        </w:rPr>
        <w:t xml:space="preserve"> una</w:t>
      </w:r>
      <w:r>
        <w:rPr>
          <w:b/>
          <w:sz w:val="20"/>
          <w:szCs w:val="20"/>
          <w:lang w:val="es-ES_tradnl"/>
        </w:rPr>
        <w:t xml:space="preserve"> </w:t>
      </w:r>
      <w:r w:rsidRPr="00CF2A47">
        <w:rPr>
          <w:b/>
          <w:sz w:val="20"/>
          <w:szCs w:val="20"/>
          <w:lang w:val="es-ES_tradnl"/>
        </w:rPr>
        <w:t>entidad relacionada con el mercado financiero, quedan excluid</w:t>
      </w:r>
      <w:r w:rsidR="00E7108B">
        <w:rPr>
          <w:b/>
          <w:sz w:val="20"/>
          <w:szCs w:val="20"/>
          <w:lang w:val="es-ES_tradnl"/>
        </w:rPr>
        <w:t>o</w:t>
      </w:r>
      <w:r w:rsidRPr="00CF2A47">
        <w:rPr>
          <w:b/>
          <w:sz w:val="20"/>
          <w:szCs w:val="20"/>
          <w:lang w:val="es-ES_tradnl"/>
        </w:rPr>
        <w:t>s del tramo no competitivo y son</w:t>
      </w:r>
      <w:r>
        <w:rPr>
          <w:b/>
          <w:sz w:val="20"/>
          <w:szCs w:val="20"/>
          <w:lang w:val="es-ES_tradnl"/>
        </w:rPr>
        <w:t xml:space="preserve"> </w:t>
      </w:r>
      <w:r w:rsidRPr="00CF2A47">
        <w:rPr>
          <w:b/>
          <w:sz w:val="20"/>
          <w:szCs w:val="20"/>
          <w:lang w:val="es-ES_tradnl"/>
        </w:rPr>
        <w:t>considerados agentes especializados.</w:t>
      </w:r>
      <w:r>
        <w:rPr>
          <w:b/>
          <w:sz w:val="20"/>
          <w:szCs w:val="20"/>
          <w:lang w:val="es-ES_tradnl"/>
        </w:rPr>
        <w:t xml:space="preserve"> </w:t>
      </w:r>
      <w:r w:rsidRPr="00CF2A47">
        <w:rPr>
          <w:b/>
          <w:sz w:val="20"/>
          <w:szCs w:val="20"/>
          <w:lang w:val="es-ES_tradnl"/>
        </w:rPr>
        <w:t>Las entidades que carguen ofertas en est</w:t>
      </w:r>
      <w:r>
        <w:rPr>
          <w:b/>
          <w:sz w:val="20"/>
          <w:szCs w:val="20"/>
          <w:lang w:val="es-ES_tradnl"/>
        </w:rPr>
        <w:t>os</w:t>
      </w:r>
      <w:r w:rsidRPr="00CF2A47">
        <w:rPr>
          <w:b/>
          <w:sz w:val="20"/>
          <w:szCs w:val="20"/>
          <w:lang w:val="es-ES_tradnl"/>
        </w:rPr>
        <w:t xml:space="preserve"> tramo</w:t>
      </w:r>
      <w:r>
        <w:rPr>
          <w:b/>
          <w:sz w:val="20"/>
          <w:szCs w:val="20"/>
          <w:lang w:val="es-ES_tradnl"/>
        </w:rPr>
        <w:t>s no competitivos</w:t>
      </w:r>
      <w:r w:rsidRPr="00CF2A47">
        <w:rPr>
          <w:b/>
          <w:sz w:val="20"/>
          <w:szCs w:val="20"/>
          <w:lang w:val="es-ES_tradnl"/>
        </w:rPr>
        <w:t>, solo podrán hacer</w:t>
      </w:r>
      <w:r>
        <w:rPr>
          <w:b/>
          <w:sz w:val="20"/>
          <w:szCs w:val="20"/>
          <w:lang w:val="es-ES_tradnl"/>
        </w:rPr>
        <w:t xml:space="preserve"> </w:t>
      </w:r>
      <w:r w:rsidRPr="00CF2A47">
        <w:rPr>
          <w:b/>
          <w:sz w:val="20"/>
          <w:szCs w:val="20"/>
          <w:lang w:val="es-ES_tradnl"/>
        </w:rPr>
        <w:t>una orden por CUIL o CUIT de Clientes</w:t>
      </w:r>
      <w:r>
        <w:rPr>
          <w:b/>
          <w:sz w:val="20"/>
          <w:szCs w:val="20"/>
          <w:lang w:val="es-ES_tradnl"/>
        </w:rPr>
        <w:t xml:space="preserve">, </w:t>
      </w:r>
      <w:r w:rsidRPr="00523267">
        <w:rPr>
          <w:b/>
          <w:sz w:val="20"/>
          <w:szCs w:val="20"/>
          <w:lang w:val="es-ES_tradnl" w:eastAsia="ko-KR"/>
        </w:rPr>
        <w:t>s</w:t>
      </w:r>
      <w:r>
        <w:rPr>
          <w:b/>
          <w:sz w:val="20"/>
          <w:szCs w:val="20"/>
          <w:lang w:val="es-ES_tradnl" w:eastAsia="ko-KR"/>
        </w:rPr>
        <w:t>e aceptará una sola oferta por inversor y</w:t>
      </w:r>
      <w:r>
        <w:rPr>
          <w:sz w:val="20"/>
          <w:szCs w:val="20"/>
          <w:lang w:val="es-ES_tradnl" w:eastAsia="ko-KR"/>
        </w:rPr>
        <w:t xml:space="preserve"> </w:t>
      </w:r>
      <w:r w:rsidRPr="0060779F">
        <w:rPr>
          <w:b/>
          <w:sz w:val="20"/>
          <w:szCs w:val="20"/>
          <w:lang w:val="es-ES_tradnl" w:eastAsia="ko-KR"/>
        </w:rPr>
        <w:t xml:space="preserve">deberá ser </w:t>
      </w:r>
      <w:r w:rsidRPr="006C5321">
        <w:rPr>
          <w:b/>
          <w:sz w:val="20"/>
          <w:szCs w:val="20"/>
          <w:lang w:val="es-ES_tradnl" w:eastAsia="ko-KR"/>
        </w:rPr>
        <w:t>menor o igual a un monto de VNO $ 50.000.000</w:t>
      </w:r>
      <w:r>
        <w:rPr>
          <w:b/>
          <w:sz w:val="20"/>
          <w:szCs w:val="20"/>
          <w:lang w:val="es-ES_tradnl" w:eastAsia="ko-KR"/>
        </w:rPr>
        <w:t xml:space="preserve">, </w:t>
      </w:r>
      <w:r w:rsidR="000516AE" w:rsidRPr="000516AE">
        <w:rPr>
          <w:b/>
          <w:sz w:val="20"/>
          <w:szCs w:val="20"/>
          <w:lang w:val="es-ES_tradnl" w:eastAsia="ko-KR"/>
        </w:rPr>
        <w:t xml:space="preserve">para los instrumentos denominados en pesos, y menor o igual a un monto de VNO USD 50.000, para el instrumento denominado en dólares estadounidenses, debiendo consignarse </w:t>
      </w:r>
      <w:r w:rsidR="000516AE">
        <w:rPr>
          <w:b/>
          <w:sz w:val="20"/>
          <w:szCs w:val="20"/>
          <w:lang w:val="es-ES_tradnl" w:eastAsia="ko-KR"/>
        </w:rPr>
        <w:t>únicamente el monto a suscribir</w:t>
      </w:r>
      <w:r w:rsidRPr="00523267">
        <w:rPr>
          <w:b/>
          <w:sz w:val="20"/>
          <w:szCs w:val="20"/>
          <w:lang w:val="es-ES_tradnl" w:eastAsia="ko-KR"/>
        </w:rPr>
        <w:t>.</w:t>
      </w:r>
      <w:r>
        <w:rPr>
          <w:b/>
          <w:sz w:val="20"/>
          <w:szCs w:val="20"/>
          <w:lang w:val="es-ES_tradnl" w:eastAsia="ko-KR"/>
        </w:rPr>
        <w:t xml:space="preserve"> </w:t>
      </w:r>
    </w:p>
    <w:p w:rsidR="00DA142C" w:rsidRDefault="00DA142C" w:rsidP="00DA142C">
      <w:pPr>
        <w:widowControl w:val="0"/>
        <w:spacing w:line="360" w:lineRule="auto"/>
        <w:jc w:val="both"/>
        <w:rPr>
          <w:b/>
          <w:sz w:val="20"/>
          <w:szCs w:val="20"/>
          <w:lang w:val="es-ES_tradnl" w:eastAsia="ko-KR"/>
        </w:rPr>
      </w:pPr>
    </w:p>
    <w:p w:rsidR="00DA142C" w:rsidRPr="00DA4E44" w:rsidRDefault="00DA142C" w:rsidP="00DA142C">
      <w:pPr>
        <w:widowControl w:val="0"/>
        <w:spacing w:line="360" w:lineRule="auto"/>
        <w:jc w:val="both"/>
        <w:rPr>
          <w:b/>
          <w:sz w:val="20"/>
          <w:szCs w:val="20"/>
          <w:lang w:val="es-ES_tradnl"/>
        </w:rPr>
      </w:pPr>
      <w:r w:rsidRPr="00DA4E44">
        <w:rPr>
          <w:b/>
          <w:sz w:val="20"/>
          <w:szCs w:val="20"/>
          <w:lang w:val="es-ES_tradnl"/>
        </w:rPr>
        <w:t xml:space="preserve">Las ofertas que se presenten en el tramo competitivo </w:t>
      </w:r>
      <w:r w:rsidRPr="00DA4E44">
        <w:rPr>
          <w:sz w:val="20"/>
          <w:szCs w:val="20"/>
          <w:lang w:val="es-ES_tradnl"/>
        </w:rPr>
        <w:t>deberán seguir los siguientes criterios</w:t>
      </w:r>
      <w:r w:rsidRPr="00DA4E44">
        <w:rPr>
          <w:b/>
          <w:sz w:val="20"/>
          <w:szCs w:val="20"/>
          <w:lang w:val="es-ES_tradnl"/>
        </w:rPr>
        <w:t>:</w:t>
      </w:r>
    </w:p>
    <w:p w:rsidR="00DA142C" w:rsidRPr="00DA4E44" w:rsidRDefault="00DA142C" w:rsidP="00C71DA2">
      <w:pPr>
        <w:pStyle w:val="Prrafodelista"/>
        <w:widowControl w:val="0"/>
        <w:numPr>
          <w:ilvl w:val="0"/>
          <w:numId w:val="3"/>
        </w:numPr>
        <w:spacing w:line="360" w:lineRule="auto"/>
        <w:jc w:val="both"/>
        <w:rPr>
          <w:b/>
          <w:sz w:val="20"/>
          <w:szCs w:val="20"/>
          <w:lang w:val="es-ES_tradnl"/>
        </w:rPr>
      </w:pPr>
      <w:r w:rsidRPr="00DA4E44">
        <w:rPr>
          <w:b/>
          <w:sz w:val="20"/>
          <w:szCs w:val="20"/>
          <w:lang w:val="es-ES_tradnl"/>
        </w:rPr>
        <w:t xml:space="preserve">en el caso de </w:t>
      </w:r>
      <w:r w:rsidRPr="00DA4E44">
        <w:rPr>
          <w:rFonts w:eastAsia="Calibri"/>
          <w:b/>
          <w:color w:val="000000"/>
          <w:sz w:val="20"/>
          <w:szCs w:val="20"/>
          <w:lang w:val="es-AR"/>
        </w:rPr>
        <w:t>las LECAP, BONCAP y BONCER deberán indicar el monto del VNO a suscribir, el cual deberá ser mayor a VNO $ 50.000.000 y el precio en pesos de reapertura por cada VNO $ 1.000 con dos decimales,</w:t>
      </w:r>
    </w:p>
    <w:p w:rsidR="00DA142C" w:rsidRPr="00DA4E44" w:rsidRDefault="00DA142C" w:rsidP="00DA142C">
      <w:pPr>
        <w:pStyle w:val="Prrafodelista"/>
        <w:widowControl w:val="0"/>
        <w:numPr>
          <w:ilvl w:val="0"/>
          <w:numId w:val="3"/>
        </w:numPr>
        <w:spacing w:line="360" w:lineRule="auto"/>
        <w:jc w:val="both"/>
        <w:rPr>
          <w:b/>
          <w:sz w:val="20"/>
          <w:szCs w:val="20"/>
          <w:lang w:val="es-ES_tradnl"/>
        </w:rPr>
      </w:pPr>
      <w:r w:rsidRPr="00DA4E44">
        <w:rPr>
          <w:rFonts w:eastAsia="Calibri"/>
          <w:b/>
          <w:color w:val="000000"/>
          <w:sz w:val="20"/>
          <w:szCs w:val="20"/>
          <w:lang w:val="es-AR"/>
        </w:rPr>
        <w:t>en el caso de la LELINK, deberán indicar el monto del VNO en dólares estadounidenses a suscribir, el cual deberá ser mayor de VNO USD 50.000 y el precio en dólares estadounidenses por cada VNO USD 1.000 con dos decimales.</w:t>
      </w:r>
    </w:p>
    <w:p w:rsidR="00014412" w:rsidRDefault="00014412" w:rsidP="00DA142C">
      <w:pPr>
        <w:widowControl w:val="0"/>
        <w:spacing w:line="360" w:lineRule="auto"/>
        <w:jc w:val="both"/>
        <w:rPr>
          <w:b/>
          <w:sz w:val="20"/>
          <w:szCs w:val="20"/>
          <w:lang w:val="es-ES_tradnl" w:eastAsia="ko-KR"/>
        </w:rPr>
      </w:pPr>
    </w:p>
    <w:p w:rsidR="00DA142C" w:rsidRPr="00DA142C" w:rsidRDefault="00DA142C" w:rsidP="00DA142C">
      <w:pPr>
        <w:widowControl w:val="0"/>
        <w:spacing w:line="360" w:lineRule="auto"/>
        <w:jc w:val="both"/>
        <w:rPr>
          <w:b/>
          <w:sz w:val="20"/>
          <w:szCs w:val="20"/>
          <w:lang w:val="es-ES_tradnl" w:eastAsia="ko-KR"/>
        </w:rPr>
      </w:pPr>
      <w:r w:rsidRPr="00DA142C">
        <w:rPr>
          <w:b/>
          <w:sz w:val="20"/>
          <w:szCs w:val="20"/>
          <w:lang w:val="es-ES_tradnl" w:eastAsia="ko-KR"/>
        </w:rPr>
        <w:t>Los tramos competitivos estarán destinado</w:t>
      </w:r>
      <w:r>
        <w:rPr>
          <w:b/>
          <w:sz w:val="20"/>
          <w:szCs w:val="20"/>
          <w:lang w:val="es-ES_tradnl" w:eastAsia="ko-KR"/>
        </w:rPr>
        <w:t xml:space="preserve">s a </w:t>
      </w:r>
      <w:r w:rsidRPr="00DA142C">
        <w:rPr>
          <w:b/>
          <w:sz w:val="20"/>
          <w:szCs w:val="20"/>
          <w:lang w:val="es-ES_tradnl" w:eastAsia="ko-KR"/>
        </w:rPr>
        <w:t>personas físicas o jurídicas por montos mayores a VNO $ 50.000.000 para los instrumentos denominados en pesos y VNO USD 50.000 para el instrumento denominado en dólares estadounidenses, y a todo otro tipo de inversor, que por sus características fue excluido del tramo no competitivo, con una oferta mínima de VNO $ 1.000.000 para los instrumentos en pesos y VNO USD 1.000 para el instrumento denominado en dólares estadounidenses y no tendrán limitación de monto máximo a ofertar.</w:t>
      </w:r>
    </w:p>
    <w:p w:rsidR="009371E8" w:rsidRDefault="009371E8" w:rsidP="006E6F58">
      <w:pPr>
        <w:widowControl w:val="0"/>
        <w:spacing w:line="360" w:lineRule="auto"/>
        <w:contextualSpacing/>
        <w:jc w:val="both"/>
        <w:rPr>
          <w:b/>
          <w:sz w:val="20"/>
          <w:szCs w:val="20"/>
          <w:lang w:val="es-ES_tradnl"/>
        </w:rPr>
      </w:pPr>
    </w:p>
    <w:p w:rsidR="006E6F58" w:rsidRPr="00B771E1" w:rsidRDefault="006E6F58" w:rsidP="006E6F58">
      <w:pPr>
        <w:widowControl w:val="0"/>
        <w:spacing w:line="360" w:lineRule="auto"/>
        <w:contextualSpacing/>
        <w:jc w:val="both"/>
        <w:rPr>
          <w:sz w:val="20"/>
          <w:szCs w:val="20"/>
          <w:lang w:val="es-ES_tradnl" w:eastAsia="ko-KR"/>
        </w:rPr>
      </w:pPr>
      <w:r w:rsidRPr="00E41EFF">
        <w:rPr>
          <w:b/>
          <w:sz w:val="20"/>
          <w:szCs w:val="20"/>
          <w:lang w:val="es-ES_tradnl" w:eastAsia="ko-KR"/>
        </w:rPr>
        <w:t>L</w:t>
      </w:r>
      <w:r w:rsidRPr="00CB05AC">
        <w:rPr>
          <w:b/>
          <w:sz w:val="20"/>
          <w:szCs w:val="20"/>
          <w:lang w:val="es-ES_tradnl" w:eastAsia="ko-KR"/>
        </w:rPr>
        <w:t xml:space="preserve">as ofertas de </w:t>
      </w:r>
      <w:r w:rsidR="009A4FBF">
        <w:rPr>
          <w:b/>
          <w:sz w:val="20"/>
          <w:szCs w:val="20"/>
          <w:lang w:val="es-ES_tradnl" w:eastAsia="ko-KR"/>
        </w:rPr>
        <w:t>LECAP</w:t>
      </w:r>
      <w:r w:rsidR="000516AE">
        <w:rPr>
          <w:b/>
          <w:sz w:val="20"/>
          <w:szCs w:val="20"/>
          <w:lang w:val="es-ES_tradnl" w:eastAsia="ko-KR"/>
        </w:rPr>
        <w:t>,</w:t>
      </w:r>
      <w:r w:rsidR="009A4FBF">
        <w:rPr>
          <w:b/>
          <w:sz w:val="20"/>
          <w:szCs w:val="20"/>
          <w:lang w:val="es-ES_tradnl" w:eastAsia="ko-KR"/>
        </w:rPr>
        <w:t xml:space="preserve"> </w:t>
      </w:r>
      <w:r w:rsidR="000516AE">
        <w:rPr>
          <w:b/>
          <w:sz w:val="20"/>
          <w:szCs w:val="20"/>
          <w:lang w:val="es-ES_tradnl" w:eastAsia="ko-KR"/>
        </w:rPr>
        <w:t>BONCAP, BONCER y</w:t>
      </w:r>
      <w:r w:rsidR="000516AE" w:rsidRPr="000516AE">
        <w:rPr>
          <w:b/>
          <w:sz w:val="20"/>
          <w:szCs w:val="20"/>
          <w:lang w:val="es-ES_tradnl" w:eastAsia="ko-KR"/>
        </w:rPr>
        <w:t xml:space="preserve"> LELINK </w:t>
      </w:r>
      <w:r w:rsidRPr="00CB05AC">
        <w:rPr>
          <w:b/>
          <w:sz w:val="20"/>
          <w:szCs w:val="20"/>
          <w:lang w:val="es-ES_tradnl" w:eastAsia="ko-KR"/>
        </w:rPr>
        <w:t>de personas humanas o jurídicas, deberán ser presentadas en tiempo y forma a través de los agentes de liquidación y compensación (integrales y propios) y agentes de negociación registrados en la CNV</w:t>
      </w:r>
      <w:r>
        <w:rPr>
          <w:b/>
          <w:sz w:val="20"/>
          <w:szCs w:val="20"/>
          <w:lang w:val="es-ES_tradnl" w:eastAsia="ko-KR"/>
        </w:rPr>
        <w:t>.</w:t>
      </w:r>
    </w:p>
    <w:p w:rsidR="006E6F58" w:rsidRDefault="006E6F58" w:rsidP="006E6F58">
      <w:pPr>
        <w:widowControl w:val="0"/>
        <w:spacing w:line="360" w:lineRule="auto"/>
        <w:contextualSpacing/>
        <w:jc w:val="both"/>
        <w:rPr>
          <w:sz w:val="20"/>
          <w:szCs w:val="20"/>
          <w:lang w:val="es-ES_tradnl" w:eastAsia="ko-KR"/>
        </w:rPr>
      </w:pPr>
    </w:p>
    <w:p w:rsidR="006E6F58" w:rsidRDefault="006E6F58" w:rsidP="006E6F58">
      <w:pPr>
        <w:widowControl w:val="0"/>
        <w:spacing w:line="360" w:lineRule="auto"/>
        <w:contextualSpacing/>
        <w:jc w:val="both"/>
        <w:rPr>
          <w:sz w:val="20"/>
          <w:szCs w:val="20"/>
          <w:lang w:val="es-ES_tradnl" w:eastAsia="ko-KR"/>
        </w:rPr>
      </w:pPr>
      <w:r w:rsidRPr="00B771E1">
        <w:rPr>
          <w:sz w:val="20"/>
          <w:szCs w:val="20"/>
          <w:lang w:val="es-ES_tradnl" w:eastAsia="ko-KR"/>
        </w:rPr>
        <w:t>A continuación, se detallan los precios y los montos a colocar de l</w:t>
      </w:r>
      <w:r w:rsidR="00CF3870">
        <w:rPr>
          <w:sz w:val="20"/>
          <w:szCs w:val="20"/>
          <w:lang w:val="es-ES_tradnl" w:eastAsia="ko-KR"/>
        </w:rPr>
        <w:t>as Letras y de</w:t>
      </w:r>
      <w:r w:rsidR="00DA142C">
        <w:rPr>
          <w:sz w:val="20"/>
          <w:szCs w:val="20"/>
          <w:lang w:val="es-ES_tradnl" w:eastAsia="ko-KR"/>
        </w:rPr>
        <w:t xml:space="preserve"> </w:t>
      </w:r>
      <w:r w:rsidR="00CF3870">
        <w:rPr>
          <w:sz w:val="20"/>
          <w:szCs w:val="20"/>
          <w:lang w:val="es-ES_tradnl" w:eastAsia="ko-KR"/>
        </w:rPr>
        <w:t>l</w:t>
      </w:r>
      <w:r w:rsidR="00DA142C">
        <w:rPr>
          <w:sz w:val="20"/>
          <w:szCs w:val="20"/>
          <w:lang w:val="es-ES_tradnl" w:eastAsia="ko-KR"/>
        </w:rPr>
        <w:t>os</w:t>
      </w:r>
      <w:r w:rsidRPr="00B771E1">
        <w:rPr>
          <w:sz w:val="20"/>
          <w:szCs w:val="20"/>
          <w:lang w:val="es-ES_tradnl" w:eastAsia="ko-KR"/>
        </w:rPr>
        <w:t xml:space="preserve"> Bono</w:t>
      </w:r>
      <w:r w:rsidR="00DA142C">
        <w:rPr>
          <w:sz w:val="20"/>
          <w:szCs w:val="20"/>
          <w:lang w:val="es-ES_tradnl" w:eastAsia="ko-KR"/>
        </w:rPr>
        <w:t>s</w:t>
      </w:r>
      <w:r w:rsidRPr="00B771E1">
        <w:rPr>
          <w:sz w:val="20"/>
          <w:szCs w:val="20"/>
          <w:lang w:val="es-ES_tradnl" w:eastAsia="ko-KR"/>
        </w:rPr>
        <w:t>:</w:t>
      </w:r>
    </w:p>
    <w:p w:rsidR="006E6F58" w:rsidRDefault="006E6F58" w:rsidP="006E6F58">
      <w:pPr>
        <w:widowControl w:val="0"/>
        <w:spacing w:line="360" w:lineRule="auto"/>
        <w:contextualSpacing/>
        <w:jc w:val="both"/>
        <w:rPr>
          <w:sz w:val="20"/>
          <w:szCs w:val="20"/>
          <w:lang w:val="es-ES_tradnl" w:eastAsia="ko-KR"/>
        </w:rPr>
      </w:pPr>
    </w:p>
    <w:p w:rsidR="00014412" w:rsidRPr="00B771E1" w:rsidRDefault="00014412" w:rsidP="006E6F58">
      <w:pPr>
        <w:widowControl w:val="0"/>
        <w:spacing w:line="360" w:lineRule="auto"/>
        <w:contextualSpacing/>
        <w:jc w:val="both"/>
        <w:rPr>
          <w:sz w:val="20"/>
          <w:szCs w:val="20"/>
          <w:lang w:val="es-ES_tradnl" w:eastAsia="ko-KR"/>
        </w:rPr>
      </w:pPr>
      <w:bookmarkStart w:id="0" w:name="_GoBack"/>
      <w:bookmarkEnd w:id="0"/>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1417"/>
        <w:gridCol w:w="1134"/>
        <w:gridCol w:w="1559"/>
        <w:gridCol w:w="2416"/>
      </w:tblGrid>
      <w:tr w:rsidR="006E6F58" w:rsidRPr="00B771E1" w:rsidTr="00DA4E44">
        <w:trPr>
          <w:cantSplit/>
          <w:trHeight w:val="1123"/>
          <w:tblHeader/>
          <w:jc w:val="center"/>
        </w:trPr>
        <w:tc>
          <w:tcPr>
            <w:tcW w:w="3823" w:type="dxa"/>
            <w:shd w:val="clear" w:color="auto" w:fill="323E4F" w:themeFill="text2" w:themeFillShade="BF"/>
            <w:vAlign w:val="center"/>
          </w:tcPr>
          <w:p w:rsidR="006E6F58" w:rsidRPr="00DA142C" w:rsidRDefault="006E6F58" w:rsidP="0068773B">
            <w:pPr>
              <w:widowControl w:val="0"/>
              <w:spacing w:line="360" w:lineRule="auto"/>
              <w:contextualSpacing/>
              <w:jc w:val="center"/>
              <w:rPr>
                <w:b/>
                <w:color w:val="FFFFFF"/>
                <w:sz w:val="18"/>
                <w:szCs w:val="18"/>
                <w:lang w:eastAsia="ko-KR"/>
              </w:rPr>
            </w:pPr>
            <w:r w:rsidRPr="00DA142C">
              <w:rPr>
                <w:b/>
                <w:color w:val="FFFFFF"/>
                <w:sz w:val="18"/>
                <w:szCs w:val="18"/>
                <w:lang w:eastAsia="ko-KR"/>
              </w:rPr>
              <w:lastRenderedPageBreak/>
              <w:t>Instrumentos a Licitar</w:t>
            </w:r>
          </w:p>
        </w:tc>
        <w:tc>
          <w:tcPr>
            <w:tcW w:w="1417" w:type="dxa"/>
            <w:shd w:val="clear" w:color="auto" w:fill="323E4F" w:themeFill="text2" w:themeFillShade="BF"/>
            <w:vAlign w:val="center"/>
          </w:tcPr>
          <w:p w:rsidR="006E6F58" w:rsidRPr="00DA142C" w:rsidRDefault="006E6F58" w:rsidP="0068773B">
            <w:pPr>
              <w:widowControl w:val="0"/>
              <w:spacing w:line="360" w:lineRule="auto"/>
              <w:contextualSpacing/>
              <w:jc w:val="center"/>
              <w:rPr>
                <w:b/>
                <w:color w:val="FFFFFF"/>
                <w:sz w:val="18"/>
                <w:szCs w:val="18"/>
                <w:lang w:eastAsia="ko-KR"/>
              </w:rPr>
            </w:pPr>
            <w:r w:rsidRPr="00DA142C">
              <w:rPr>
                <w:b/>
                <w:color w:val="FFFFFF"/>
                <w:sz w:val="18"/>
                <w:szCs w:val="18"/>
                <w:lang w:eastAsia="ko-KR"/>
              </w:rPr>
              <w:t>Fecha de Vencimiento</w:t>
            </w:r>
          </w:p>
        </w:tc>
        <w:tc>
          <w:tcPr>
            <w:tcW w:w="1134" w:type="dxa"/>
            <w:shd w:val="clear" w:color="auto" w:fill="323E4F" w:themeFill="text2" w:themeFillShade="BF"/>
            <w:vAlign w:val="center"/>
          </w:tcPr>
          <w:p w:rsidR="006E6F58" w:rsidRPr="00DA142C" w:rsidRDefault="006E6F58" w:rsidP="0068773B">
            <w:pPr>
              <w:widowControl w:val="0"/>
              <w:spacing w:line="360" w:lineRule="auto"/>
              <w:contextualSpacing/>
              <w:jc w:val="center"/>
              <w:rPr>
                <w:b/>
                <w:color w:val="FFFFFF"/>
                <w:sz w:val="18"/>
                <w:szCs w:val="18"/>
                <w:lang w:eastAsia="ko-KR"/>
              </w:rPr>
            </w:pPr>
            <w:r w:rsidRPr="00DA142C">
              <w:rPr>
                <w:b/>
                <w:color w:val="FFFFFF"/>
                <w:sz w:val="18"/>
                <w:szCs w:val="18"/>
                <w:lang w:eastAsia="ko-KR"/>
              </w:rPr>
              <w:t>Parámetro a licitar</w:t>
            </w:r>
          </w:p>
        </w:tc>
        <w:tc>
          <w:tcPr>
            <w:tcW w:w="1559" w:type="dxa"/>
            <w:shd w:val="clear" w:color="auto" w:fill="323E4F" w:themeFill="text2" w:themeFillShade="BF"/>
            <w:vAlign w:val="center"/>
          </w:tcPr>
          <w:p w:rsidR="006E6F58" w:rsidRPr="00DA142C" w:rsidRDefault="006E6F58" w:rsidP="00DA142C">
            <w:pPr>
              <w:widowControl w:val="0"/>
              <w:spacing w:line="360" w:lineRule="auto"/>
              <w:contextualSpacing/>
              <w:jc w:val="center"/>
              <w:rPr>
                <w:b/>
                <w:color w:val="FFFFFF"/>
                <w:sz w:val="18"/>
                <w:szCs w:val="18"/>
                <w:lang w:eastAsia="ko-KR"/>
              </w:rPr>
            </w:pPr>
            <w:r w:rsidRPr="00DA142C">
              <w:rPr>
                <w:b/>
                <w:color w:val="FFFFFF"/>
                <w:sz w:val="18"/>
                <w:szCs w:val="18"/>
                <w:lang w:eastAsia="ko-KR"/>
              </w:rPr>
              <w:t>Precio</w:t>
            </w:r>
            <w:r w:rsidR="006835B7" w:rsidRPr="00DA142C">
              <w:rPr>
                <w:b/>
                <w:color w:val="FFFFFF"/>
                <w:sz w:val="18"/>
                <w:szCs w:val="18"/>
                <w:lang w:eastAsia="ko-KR"/>
              </w:rPr>
              <w:t xml:space="preserve"> de</w:t>
            </w:r>
            <w:r w:rsidRPr="00DA142C">
              <w:rPr>
                <w:b/>
                <w:color w:val="FFFFFF"/>
                <w:sz w:val="18"/>
                <w:szCs w:val="18"/>
                <w:lang w:eastAsia="ko-KR"/>
              </w:rPr>
              <w:t xml:space="preserve"> colocación por cada VNO $</w:t>
            </w:r>
            <w:r w:rsidR="00DA142C">
              <w:rPr>
                <w:b/>
                <w:color w:val="FFFFFF"/>
                <w:sz w:val="18"/>
                <w:szCs w:val="18"/>
                <w:lang w:eastAsia="ko-KR"/>
              </w:rPr>
              <w:t>/USD</w:t>
            </w:r>
            <w:r w:rsidRPr="00DA142C">
              <w:rPr>
                <w:b/>
                <w:color w:val="FFFFFF"/>
                <w:sz w:val="18"/>
                <w:szCs w:val="18"/>
                <w:lang w:eastAsia="ko-KR"/>
              </w:rPr>
              <w:t xml:space="preserve"> 1.000  </w:t>
            </w:r>
          </w:p>
        </w:tc>
        <w:tc>
          <w:tcPr>
            <w:tcW w:w="2416" w:type="dxa"/>
            <w:shd w:val="clear" w:color="auto" w:fill="323E4F" w:themeFill="text2" w:themeFillShade="BF"/>
            <w:vAlign w:val="center"/>
          </w:tcPr>
          <w:p w:rsidR="006E6F58" w:rsidRPr="00DA142C" w:rsidRDefault="006E6F58" w:rsidP="0068773B">
            <w:pPr>
              <w:widowControl w:val="0"/>
              <w:spacing w:line="360" w:lineRule="auto"/>
              <w:contextualSpacing/>
              <w:jc w:val="center"/>
              <w:rPr>
                <w:b/>
                <w:color w:val="FFFFFF"/>
                <w:sz w:val="18"/>
                <w:szCs w:val="18"/>
                <w:lang w:eastAsia="ko-KR"/>
              </w:rPr>
            </w:pPr>
            <w:r w:rsidRPr="00DA142C">
              <w:rPr>
                <w:b/>
                <w:color w:val="FFFFFF"/>
                <w:sz w:val="18"/>
                <w:szCs w:val="18"/>
                <w:lang w:eastAsia="ko-KR"/>
              </w:rPr>
              <w:t>Monto Máximo a Colocar</w:t>
            </w:r>
          </w:p>
        </w:tc>
      </w:tr>
      <w:tr w:rsidR="006E6F58" w:rsidRPr="00B771E1" w:rsidTr="00DA4E44">
        <w:trPr>
          <w:trHeight w:val="302"/>
          <w:jc w:val="center"/>
        </w:trPr>
        <w:tc>
          <w:tcPr>
            <w:tcW w:w="3823" w:type="dxa"/>
            <w:shd w:val="clear" w:color="auto" w:fill="auto"/>
            <w:vAlign w:val="center"/>
          </w:tcPr>
          <w:p w:rsidR="006E6F58" w:rsidRPr="00513F15" w:rsidRDefault="00DA142C" w:rsidP="0068773B">
            <w:pPr>
              <w:widowControl w:val="0"/>
              <w:autoSpaceDE w:val="0"/>
              <w:autoSpaceDN w:val="0"/>
              <w:adjustRightInd w:val="0"/>
              <w:spacing w:line="360" w:lineRule="auto"/>
              <w:contextualSpacing/>
              <w:jc w:val="both"/>
              <w:rPr>
                <w:sz w:val="20"/>
                <w:szCs w:val="20"/>
                <w:lang w:val="es-ES_tradnl" w:eastAsia="ko-KR"/>
              </w:rPr>
            </w:pPr>
            <w:r w:rsidRPr="00DA142C">
              <w:rPr>
                <w:sz w:val="20"/>
                <w:szCs w:val="20"/>
                <w:lang w:val="es-ES_tradnl" w:eastAsia="ko-KR"/>
              </w:rPr>
              <w:t>LETRA DEL TESORO NACIONAL CAPITALIZABLE EN PESOS CON VENCIMIENTO 16 DE ABRIL DE 2025 (S16A5 - reapertura)</w:t>
            </w:r>
          </w:p>
        </w:tc>
        <w:tc>
          <w:tcPr>
            <w:tcW w:w="1417" w:type="dxa"/>
            <w:shd w:val="clear" w:color="auto" w:fill="auto"/>
            <w:vAlign w:val="center"/>
          </w:tcPr>
          <w:p w:rsidR="006E6F58" w:rsidRDefault="00DA142C" w:rsidP="009A4FBF">
            <w:pPr>
              <w:widowControl w:val="0"/>
              <w:spacing w:line="360" w:lineRule="auto"/>
              <w:contextualSpacing/>
              <w:jc w:val="center"/>
              <w:rPr>
                <w:sz w:val="20"/>
                <w:szCs w:val="20"/>
                <w:lang w:val="es-AR" w:eastAsia="ko-KR"/>
              </w:rPr>
            </w:pPr>
            <w:r>
              <w:rPr>
                <w:sz w:val="20"/>
                <w:szCs w:val="20"/>
                <w:lang w:val="es-AR" w:eastAsia="ko-KR"/>
              </w:rPr>
              <w:t>16/04/2025</w:t>
            </w:r>
          </w:p>
        </w:tc>
        <w:tc>
          <w:tcPr>
            <w:tcW w:w="1134" w:type="dxa"/>
            <w:shd w:val="clear" w:color="auto" w:fill="FFFFFF" w:themeFill="background1"/>
            <w:vAlign w:val="center"/>
          </w:tcPr>
          <w:p w:rsidR="006E6F58" w:rsidRPr="00B771E1" w:rsidRDefault="006E6F58" w:rsidP="0068773B">
            <w:pPr>
              <w:widowControl w:val="0"/>
              <w:spacing w:line="360" w:lineRule="auto"/>
              <w:contextualSpacing/>
              <w:jc w:val="center"/>
              <w:rPr>
                <w:sz w:val="20"/>
                <w:szCs w:val="20"/>
                <w:lang w:val="es-ES_tradnl" w:eastAsia="ko-KR"/>
              </w:rPr>
            </w:pPr>
            <w:r w:rsidRPr="00B771E1">
              <w:rPr>
                <w:sz w:val="20"/>
                <w:szCs w:val="20"/>
                <w:lang w:val="es-ES_tradnl" w:eastAsia="ko-KR"/>
              </w:rPr>
              <w:t>Precio</w:t>
            </w:r>
          </w:p>
        </w:tc>
        <w:tc>
          <w:tcPr>
            <w:tcW w:w="1559" w:type="dxa"/>
            <w:shd w:val="clear" w:color="auto" w:fill="auto"/>
            <w:vAlign w:val="center"/>
          </w:tcPr>
          <w:p w:rsidR="006E6F58" w:rsidRPr="00B771E1" w:rsidRDefault="006E6F58" w:rsidP="0068773B">
            <w:pPr>
              <w:widowControl w:val="0"/>
              <w:spacing w:line="360" w:lineRule="auto"/>
              <w:contextualSpacing/>
              <w:jc w:val="center"/>
              <w:rPr>
                <w:sz w:val="20"/>
                <w:szCs w:val="20"/>
                <w:lang w:val="es-ES_tradnl" w:eastAsia="ko-KR"/>
              </w:rPr>
            </w:pPr>
            <w:r w:rsidRPr="00B771E1">
              <w:rPr>
                <w:sz w:val="20"/>
                <w:szCs w:val="20"/>
                <w:lang w:val="es-ES_tradnl" w:eastAsia="ko-KR"/>
              </w:rPr>
              <w:t>Será determinado en la licitación</w:t>
            </w:r>
          </w:p>
        </w:tc>
        <w:tc>
          <w:tcPr>
            <w:tcW w:w="2416" w:type="dxa"/>
            <w:vAlign w:val="center"/>
          </w:tcPr>
          <w:p w:rsidR="006E6F58" w:rsidRPr="00B771E1" w:rsidRDefault="006E6F58" w:rsidP="0068773B">
            <w:pPr>
              <w:widowControl w:val="0"/>
              <w:autoSpaceDE w:val="0"/>
              <w:autoSpaceDN w:val="0"/>
              <w:adjustRightInd w:val="0"/>
              <w:spacing w:line="360" w:lineRule="auto"/>
              <w:contextualSpacing/>
              <w:jc w:val="center"/>
              <w:rPr>
                <w:sz w:val="20"/>
                <w:szCs w:val="20"/>
                <w:lang w:eastAsia="ko-KR"/>
              </w:rPr>
            </w:pPr>
            <w:r w:rsidRPr="00B771E1">
              <w:rPr>
                <w:sz w:val="20"/>
                <w:szCs w:val="20"/>
                <w:lang w:eastAsia="ko-KR"/>
              </w:rPr>
              <w:t>Hasta el monto máximo autorizado por la normativa vigente.</w:t>
            </w:r>
          </w:p>
        </w:tc>
      </w:tr>
      <w:tr w:rsidR="006835B7" w:rsidRPr="00B771E1" w:rsidTr="00DA4E44">
        <w:trPr>
          <w:trHeight w:val="783"/>
          <w:jc w:val="center"/>
        </w:trPr>
        <w:tc>
          <w:tcPr>
            <w:tcW w:w="3823" w:type="dxa"/>
            <w:shd w:val="clear" w:color="auto" w:fill="auto"/>
            <w:vAlign w:val="center"/>
          </w:tcPr>
          <w:p w:rsidR="006835B7" w:rsidRPr="00B771E1" w:rsidRDefault="00DA142C" w:rsidP="006835B7">
            <w:pPr>
              <w:widowControl w:val="0"/>
              <w:autoSpaceDE w:val="0"/>
              <w:autoSpaceDN w:val="0"/>
              <w:adjustRightInd w:val="0"/>
              <w:spacing w:line="360" w:lineRule="auto"/>
              <w:contextualSpacing/>
              <w:jc w:val="both"/>
              <w:rPr>
                <w:sz w:val="20"/>
                <w:szCs w:val="20"/>
                <w:lang w:val="es-ES_tradnl" w:eastAsia="ko-KR"/>
              </w:rPr>
            </w:pPr>
            <w:r w:rsidRPr="00DA142C">
              <w:rPr>
                <w:sz w:val="20"/>
                <w:szCs w:val="20"/>
                <w:lang w:val="es-ES_tradnl" w:eastAsia="ko-KR"/>
              </w:rPr>
              <w:t>LETRA DEL TESORO NACIONAL CAPITALIZABLE EN PESOS CON VENCIMIENTO 30 DE MAYO DE 2025 (S30Y5 - reapertura)</w:t>
            </w:r>
          </w:p>
        </w:tc>
        <w:tc>
          <w:tcPr>
            <w:tcW w:w="1417" w:type="dxa"/>
            <w:shd w:val="clear" w:color="auto" w:fill="auto"/>
            <w:vAlign w:val="center"/>
          </w:tcPr>
          <w:p w:rsidR="006835B7" w:rsidRDefault="00DA142C" w:rsidP="002C6287">
            <w:pPr>
              <w:widowControl w:val="0"/>
              <w:spacing w:line="360" w:lineRule="auto"/>
              <w:contextualSpacing/>
              <w:jc w:val="center"/>
              <w:rPr>
                <w:sz w:val="20"/>
                <w:szCs w:val="20"/>
                <w:lang w:val="es-AR" w:eastAsia="ko-KR"/>
              </w:rPr>
            </w:pPr>
            <w:r>
              <w:rPr>
                <w:sz w:val="20"/>
                <w:szCs w:val="20"/>
                <w:lang w:val="es-AR" w:eastAsia="ko-KR"/>
              </w:rPr>
              <w:t>30/05/2025</w:t>
            </w:r>
          </w:p>
        </w:tc>
        <w:tc>
          <w:tcPr>
            <w:tcW w:w="1134" w:type="dxa"/>
            <w:shd w:val="clear" w:color="auto" w:fill="FFFFFF" w:themeFill="background1"/>
            <w:vAlign w:val="center"/>
          </w:tcPr>
          <w:p w:rsidR="006835B7" w:rsidRPr="00B771E1" w:rsidRDefault="006835B7" w:rsidP="006835B7">
            <w:pPr>
              <w:widowControl w:val="0"/>
              <w:spacing w:line="360" w:lineRule="auto"/>
              <w:contextualSpacing/>
              <w:jc w:val="center"/>
              <w:rPr>
                <w:sz w:val="20"/>
                <w:szCs w:val="20"/>
                <w:lang w:val="es-ES_tradnl" w:eastAsia="ko-KR"/>
              </w:rPr>
            </w:pPr>
            <w:r>
              <w:rPr>
                <w:sz w:val="20"/>
                <w:szCs w:val="20"/>
                <w:lang w:val="es-ES_tradnl" w:eastAsia="ko-KR"/>
              </w:rPr>
              <w:t>Precio</w:t>
            </w:r>
          </w:p>
        </w:tc>
        <w:tc>
          <w:tcPr>
            <w:tcW w:w="1559" w:type="dxa"/>
            <w:shd w:val="clear" w:color="auto" w:fill="auto"/>
            <w:vAlign w:val="center"/>
          </w:tcPr>
          <w:p w:rsidR="006835B7" w:rsidRPr="00B771E1" w:rsidRDefault="006835B7" w:rsidP="006835B7">
            <w:pPr>
              <w:widowControl w:val="0"/>
              <w:spacing w:line="360" w:lineRule="auto"/>
              <w:contextualSpacing/>
              <w:jc w:val="center"/>
              <w:rPr>
                <w:sz w:val="20"/>
                <w:szCs w:val="20"/>
                <w:lang w:val="es-ES_tradnl" w:eastAsia="ko-KR"/>
              </w:rPr>
            </w:pPr>
            <w:r w:rsidRPr="00B771E1">
              <w:rPr>
                <w:sz w:val="20"/>
                <w:szCs w:val="20"/>
                <w:lang w:val="es-ES_tradnl" w:eastAsia="ko-KR"/>
              </w:rPr>
              <w:t>Será determinado en la licitación</w:t>
            </w:r>
          </w:p>
        </w:tc>
        <w:tc>
          <w:tcPr>
            <w:tcW w:w="2416" w:type="dxa"/>
            <w:vAlign w:val="center"/>
          </w:tcPr>
          <w:p w:rsidR="006835B7" w:rsidRPr="00B771E1" w:rsidRDefault="006835B7" w:rsidP="006835B7">
            <w:pPr>
              <w:widowControl w:val="0"/>
              <w:autoSpaceDE w:val="0"/>
              <w:autoSpaceDN w:val="0"/>
              <w:adjustRightInd w:val="0"/>
              <w:spacing w:line="360" w:lineRule="auto"/>
              <w:contextualSpacing/>
              <w:jc w:val="center"/>
              <w:rPr>
                <w:sz w:val="20"/>
                <w:szCs w:val="20"/>
                <w:lang w:eastAsia="ko-KR"/>
              </w:rPr>
            </w:pPr>
            <w:r w:rsidRPr="00B771E1">
              <w:rPr>
                <w:sz w:val="20"/>
                <w:szCs w:val="20"/>
                <w:lang w:eastAsia="ko-KR"/>
              </w:rPr>
              <w:t>Hasta el monto máximo autorizado por la normativa vigente.</w:t>
            </w:r>
          </w:p>
        </w:tc>
      </w:tr>
      <w:tr w:rsidR="009A4FBF" w:rsidRPr="00B771E1" w:rsidTr="00DA4E44">
        <w:trPr>
          <w:trHeight w:val="783"/>
          <w:jc w:val="center"/>
        </w:trPr>
        <w:tc>
          <w:tcPr>
            <w:tcW w:w="3823" w:type="dxa"/>
            <w:shd w:val="clear" w:color="auto" w:fill="auto"/>
            <w:vAlign w:val="center"/>
          </w:tcPr>
          <w:p w:rsidR="009A4FBF" w:rsidRPr="00FD42CF" w:rsidRDefault="00DA142C" w:rsidP="009A4FBF">
            <w:pPr>
              <w:widowControl w:val="0"/>
              <w:autoSpaceDE w:val="0"/>
              <w:autoSpaceDN w:val="0"/>
              <w:adjustRightInd w:val="0"/>
              <w:spacing w:line="360" w:lineRule="auto"/>
              <w:contextualSpacing/>
              <w:jc w:val="both"/>
              <w:rPr>
                <w:sz w:val="20"/>
                <w:szCs w:val="20"/>
                <w:lang w:val="es-ES_tradnl" w:eastAsia="ko-KR"/>
              </w:rPr>
            </w:pPr>
            <w:r w:rsidRPr="00DA142C">
              <w:rPr>
                <w:sz w:val="20"/>
                <w:szCs w:val="20"/>
                <w:lang w:val="es-ES_tradnl" w:eastAsia="ko-KR"/>
              </w:rPr>
              <w:t>LETRA DEL TESORO NACIONAL CAPITALIZABLE EN PESOS CON VENCIMIENTO 31 DE JULIO DE 2025 (S31L5 - reapertura)</w:t>
            </w:r>
          </w:p>
        </w:tc>
        <w:tc>
          <w:tcPr>
            <w:tcW w:w="1417" w:type="dxa"/>
            <w:shd w:val="clear" w:color="auto" w:fill="auto"/>
            <w:vAlign w:val="center"/>
          </w:tcPr>
          <w:p w:rsidR="009A4FBF" w:rsidRDefault="00DA142C" w:rsidP="009A4FBF">
            <w:pPr>
              <w:widowControl w:val="0"/>
              <w:spacing w:line="360" w:lineRule="auto"/>
              <w:contextualSpacing/>
              <w:jc w:val="center"/>
              <w:rPr>
                <w:sz w:val="20"/>
                <w:szCs w:val="20"/>
                <w:lang w:val="es-AR" w:eastAsia="ko-KR"/>
              </w:rPr>
            </w:pPr>
            <w:r>
              <w:rPr>
                <w:sz w:val="20"/>
                <w:szCs w:val="20"/>
                <w:lang w:val="es-AR" w:eastAsia="ko-KR"/>
              </w:rPr>
              <w:t>31/07/2025</w:t>
            </w:r>
          </w:p>
        </w:tc>
        <w:tc>
          <w:tcPr>
            <w:tcW w:w="1134" w:type="dxa"/>
            <w:shd w:val="clear" w:color="auto" w:fill="FFFFFF" w:themeFill="background1"/>
            <w:vAlign w:val="center"/>
          </w:tcPr>
          <w:p w:rsidR="009A4FBF" w:rsidRPr="00B771E1" w:rsidRDefault="009A4FBF" w:rsidP="009A4FBF">
            <w:pPr>
              <w:widowControl w:val="0"/>
              <w:spacing w:line="360" w:lineRule="auto"/>
              <w:contextualSpacing/>
              <w:jc w:val="center"/>
              <w:rPr>
                <w:sz w:val="20"/>
                <w:szCs w:val="20"/>
                <w:lang w:val="es-ES_tradnl" w:eastAsia="ko-KR"/>
              </w:rPr>
            </w:pPr>
            <w:r>
              <w:rPr>
                <w:sz w:val="20"/>
                <w:szCs w:val="20"/>
                <w:lang w:val="es-ES_tradnl" w:eastAsia="ko-KR"/>
              </w:rPr>
              <w:t>Precio</w:t>
            </w:r>
          </w:p>
        </w:tc>
        <w:tc>
          <w:tcPr>
            <w:tcW w:w="1559" w:type="dxa"/>
            <w:shd w:val="clear" w:color="auto" w:fill="auto"/>
            <w:vAlign w:val="center"/>
          </w:tcPr>
          <w:p w:rsidR="009A4FBF" w:rsidRPr="00B771E1" w:rsidRDefault="009A4FBF" w:rsidP="009A4FBF">
            <w:pPr>
              <w:widowControl w:val="0"/>
              <w:spacing w:line="360" w:lineRule="auto"/>
              <w:contextualSpacing/>
              <w:jc w:val="center"/>
              <w:rPr>
                <w:sz w:val="20"/>
                <w:szCs w:val="20"/>
                <w:lang w:val="es-ES_tradnl" w:eastAsia="ko-KR"/>
              </w:rPr>
            </w:pPr>
            <w:r w:rsidRPr="00B771E1">
              <w:rPr>
                <w:sz w:val="20"/>
                <w:szCs w:val="20"/>
                <w:lang w:val="es-ES_tradnl" w:eastAsia="ko-KR"/>
              </w:rPr>
              <w:t>Será determinado en la licitación</w:t>
            </w:r>
          </w:p>
        </w:tc>
        <w:tc>
          <w:tcPr>
            <w:tcW w:w="2416" w:type="dxa"/>
            <w:vAlign w:val="center"/>
          </w:tcPr>
          <w:p w:rsidR="009A4FBF" w:rsidRPr="00B771E1" w:rsidRDefault="009A4FBF" w:rsidP="009A4FBF">
            <w:pPr>
              <w:widowControl w:val="0"/>
              <w:autoSpaceDE w:val="0"/>
              <w:autoSpaceDN w:val="0"/>
              <w:adjustRightInd w:val="0"/>
              <w:spacing w:line="360" w:lineRule="auto"/>
              <w:contextualSpacing/>
              <w:jc w:val="center"/>
              <w:rPr>
                <w:sz w:val="20"/>
                <w:szCs w:val="20"/>
                <w:lang w:eastAsia="ko-KR"/>
              </w:rPr>
            </w:pPr>
            <w:r w:rsidRPr="00B771E1">
              <w:rPr>
                <w:sz w:val="20"/>
                <w:szCs w:val="20"/>
                <w:lang w:eastAsia="ko-KR"/>
              </w:rPr>
              <w:t>Hasta el monto máximo autorizado por la normativa vigente.</w:t>
            </w:r>
          </w:p>
        </w:tc>
      </w:tr>
      <w:tr w:rsidR="00DA142C" w:rsidRPr="00B771E1" w:rsidTr="00DA4E44">
        <w:trPr>
          <w:trHeight w:val="783"/>
          <w:jc w:val="center"/>
        </w:trPr>
        <w:tc>
          <w:tcPr>
            <w:tcW w:w="3823" w:type="dxa"/>
            <w:shd w:val="clear" w:color="auto" w:fill="auto"/>
            <w:vAlign w:val="center"/>
          </w:tcPr>
          <w:p w:rsidR="00DA142C" w:rsidRPr="009A4FBF" w:rsidRDefault="00DA142C" w:rsidP="00DA142C">
            <w:pPr>
              <w:widowControl w:val="0"/>
              <w:autoSpaceDE w:val="0"/>
              <w:autoSpaceDN w:val="0"/>
              <w:adjustRightInd w:val="0"/>
              <w:spacing w:line="360" w:lineRule="auto"/>
              <w:contextualSpacing/>
              <w:jc w:val="both"/>
              <w:rPr>
                <w:sz w:val="20"/>
                <w:szCs w:val="20"/>
                <w:lang w:val="es-ES_tradnl" w:eastAsia="ko-KR"/>
              </w:rPr>
            </w:pPr>
            <w:r w:rsidRPr="00DA142C">
              <w:rPr>
                <w:sz w:val="20"/>
                <w:szCs w:val="20"/>
                <w:lang w:val="es-ES_tradnl" w:eastAsia="ko-KR"/>
              </w:rPr>
              <w:t>BONO DEL TESORO NACIONAL EN PESOS CERO CUPÓN CON AJUSTE POR CER VENCIMIENTO 31 DE OCTUBRE DE 2025 (TZXO5 – reapertura)</w:t>
            </w:r>
          </w:p>
        </w:tc>
        <w:tc>
          <w:tcPr>
            <w:tcW w:w="1417" w:type="dxa"/>
            <w:shd w:val="clear" w:color="auto" w:fill="auto"/>
            <w:vAlign w:val="center"/>
          </w:tcPr>
          <w:p w:rsidR="00DA142C" w:rsidRDefault="00DA142C" w:rsidP="00DA142C">
            <w:pPr>
              <w:widowControl w:val="0"/>
              <w:spacing w:line="360" w:lineRule="auto"/>
              <w:contextualSpacing/>
              <w:jc w:val="center"/>
              <w:rPr>
                <w:sz w:val="20"/>
                <w:szCs w:val="20"/>
                <w:lang w:val="es-AR" w:eastAsia="ko-KR"/>
              </w:rPr>
            </w:pPr>
            <w:r>
              <w:rPr>
                <w:sz w:val="20"/>
                <w:szCs w:val="20"/>
                <w:lang w:val="es-AR" w:eastAsia="ko-KR"/>
              </w:rPr>
              <w:t>31/10/2025</w:t>
            </w:r>
          </w:p>
        </w:tc>
        <w:tc>
          <w:tcPr>
            <w:tcW w:w="1134" w:type="dxa"/>
            <w:shd w:val="clear" w:color="auto" w:fill="FFFFFF" w:themeFill="background1"/>
            <w:vAlign w:val="center"/>
          </w:tcPr>
          <w:p w:rsidR="00DA142C" w:rsidRPr="00B771E1" w:rsidRDefault="00DA142C" w:rsidP="00DA142C">
            <w:pPr>
              <w:widowControl w:val="0"/>
              <w:spacing w:line="360" w:lineRule="auto"/>
              <w:contextualSpacing/>
              <w:jc w:val="center"/>
              <w:rPr>
                <w:sz w:val="20"/>
                <w:szCs w:val="20"/>
                <w:lang w:val="es-ES_tradnl" w:eastAsia="ko-KR"/>
              </w:rPr>
            </w:pPr>
            <w:r>
              <w:rPr>
                <w:sz w:val="20"/>
                <w:szCs w:val="20"/>
                <w:lang w:val="es-ES_tradnl" w:eastAsia="ko-KR"/>
              </w:rPr>
              <w:t>Precio</w:t>
            </w:r>
          </w:p>
        </w:tc>
        <w:tc>
          <w:tcPr>
            <w:tcW w:w="1559" w:type="dxa"/>
            <w:shd w:val="clear" w:color="auto" w:fill="auto"/>
            <w:vAlign w:val="center"/>
          </w:tcPr>
          <w:p w:rsidR="00DA142C" w:rsidRPr="00B771E1" w:rsidRDefault="00DA142C" w:rsidP="00DA142C">
            <w:pPr>
              <w:widowControl w:val="0"/>
              <w:spacing w:line="360" w:lineRule="auto"/>
              <w:contextualSpacing/>
              <w:jc w:val="center"/>
              <w:rPr>
                <w:sz w:val="20"/>
                <w:szCs w:val="20"/>
                <w:lang w:val="es-ES_tradnl" w:eastAsia="ko-KR"/>
              </w:rPr>
            </w:pPr>
            <w:r w:rsidRPr="00B771E1">
              <w:rPr>
                <w:sz w:val="20"/>
                <w:szCs w:val="20"/>
                <w:lang w:val="es-ES_tradnl" w:eastAsia="ko-KR"/>
              </w:rPr>
              <w:t>Será determinado en la licitación</w:t>
            </w:r>
          </w:p>
        </w:tc>
        <w:tc>
          <w:tcPr>
            <w:tcW w:w="2416" w:type="dxa"/>
            <w:vAlign w:val="center"/>
          </w:tcPr>
          <w:p w:rsidR="00DA142C" w:rsidRPr="00B771E1" w:rsidRDefault="00DA142C" w:rsidP="00DA142C">
            <w:pPr>
              <w:widowControl w:val="0"/>
              <w:autoSpaceDE w:val="0"/>
              <w:autoSpaceDN w:val="0"/>
              <w:adjustRightInd w:val="0"/>
              <w:spacing w:line="360" w:lineRule="auto"/>
              <w:contextualSpacing/>
              <w:jc w:val="center"/>
              <w:rPr>
                <w:sz w:val="20"/>
                <w:szCs w:val="20"/>
                <w:lang w:eastAsia="ko-KR"/>
              </w:rPr>
            </w:pPr>
            <w:r w:rsidRPr="00B771E1">
              <w:rPr>
                <w:sz w:val="20"/>
                <w:szCs w:val="20"/>
                <w:lang w:eastAsia="ko-KR"/>
              </w:rPr>
              <w:t>Hasta el monto máximo autorizado por la normativa vigente.</w:t>
            </w:r>
          </w:p>
        </w:tc>
      </w:tr>
      <w:tr w:rsidR="00DA142C" w:rsidRPr="00B771E1" w:rsidTr="00DA4E44">
        <w:trPr>
          <w:trHeight w:val="783"/>
          <w:jc w:val="center"/>
        </w:trPr>
        <w:tc>
          <w:tcPr>
            <w:tcW w:w="3823" w:type="dxa"/>
            <w:shd w:val="clear" w:color="auto" w:fill="auto"/>
            <w:vAlign w:val="center"/>
          </w:tcPr>
          <w:p w:rsidR="00DA142C" w:rsidRPr="009A4FBF" w:rsidRDefault="00DA142C" w:rsidP="00DA142C">
            <w:pPr>
              <w:widowControl w:val="0"/>
              <w:autoSpaceDE w:val="0"/>
              <w:autoSpaceDN w:val="0"/>
              <w:adjustRightInd w:val="0"/>
              <w:spacing w:line="360" w:lineRule="auto"/>
              <w:contextualSpacing/>
              <w:jc w:val="both"/>
              <w:rPr>
                <w:sz w:val="20"/>
                <w:szCs w:val="20"/>
                <w:lang w:val="es-ES_tradnl" w:eastAsia="ko-KR"/>
              </w:rPr>
            </w:pPr>
            <w:r w:rsidRPr="00DA142C">
              <w:rPr>
                <w:sz w:val="20"/>
                <w:szCs w:val="20"/>
                <w:lang w:val="es-ES_tradnl" w:eastAsia="ko-KR"/>
              </w:rPr>
              <w:t>LETRA DEL TESORO NACIONAL VINCULADA AL DÓLAR ESTADOUNIDENSE CERO CUPÓN CON VENCIMIENTO 16 DE ENERO DE 2026 (D16E6 - reapertura)</w:t>
            </w:r>
          </w:p>
        </w:tc>
        <w:tc>
          <w:tcPr>
            <w:tcW w:w="1417" w:type="dxa"/>
            <w:shd w:val="clear" w:color="auto" w:fill="auto"/>
            <w:vAlign w:val="center"/>
          </w:tcPr>
          <w:p w:rsidR="00DA142C" w:rsidRDefault="00DA142C" w:rsidP="00DA142C">
            <w:pPr>
              <w:widowControl w:val="0"/>
              <w:spacing w:line="360" w:lineRule="auto"/>
              <w:contextualSpacing/>
              <w:jc w:val="center"/>
              <w:rPr>
                <w:sz w:val="20"/>
                <w:szCs w:val="20"/>
                <w:lang w:val="es-AR" w:eastAsia="ko-KR"/>
              </w:rPr>
            </w:pPr>
            <w:r>
              <w:rPr>
                <w:sz w:val="20"/>
                <w:szCs w:val="20"/>
                <w:lang w:val="es-AR" w:eastAsia="ko-KR"/>
              </w:rPr>
              <w:t>16/01/2026</w:t>
            </w:r>
          </w:p>
        </w:tc>
        <w:tc>
          <w:tcPr>
            <w:tcW w:w="1134" w:type="dxa"/>
            <w:shd w:val="clear" w:color="auto" w:fill="FFFFFF" w:themeFill="background1"/>
            <w:vAlign w:val="center"/>
          </w:tcPr>
          <w:p w:rsidR="00DA142C" w:rsidRPr="00B771E1" w:rsidRDefault="00DA142C" w:rsidP="00DA142C">
            <w:pPr>
              <w:widowControl w:val="0"/>
              <w:spacing w:line="360" w:lineRule="auto"/>
              <w:contextualSpacing/>
              <w:jc w:val="center"/>
              <w:rPr>
                <w:sz w:val="20"/>
                <w:szCs w:val="20"/>
                <w:lang w:val="es-ES_tradnl" w:eastAsia="ko-KR"/>
              </w:rPr>
            </w:pPr>
            <w:r>
              <w:rPr>
                <w:sz w:val="20"/>
                <w:szCs w:val="20"/>
                <w:lang w:val="es-ES_tradnl" w:eastAsia="ko-KR"/>
              </w:rPr>
              <w:t>Precio</w:t>
            </w:r>
          </w:p>
        </w:tc>
        <w:tc>
          <w:tcPr>
            <w:tcW w:w="1559" w:type="dxa"/>
            <w:shd w:val="clear" w:color="auto" w:fill="auto"/>
            <w:vAlign w:val="center"/>
          </w:tcPr>
          <w:p w:rsidR="00DA142C" w:rsidRPr="00B771E1" w:rsidRDefault="00DA142C" w:rsidP="00DA142C">
            <w:pPr>
              <w:widowControl w:val="0"/>
              <w:spacing w:line="360" w:lineRule="auto"/>
              <w:contextualSpacing/>
              <w:jc w:val="center"/>
              <w:rPr>
                <w:sz w:val="20"/>
                <w:szCs w:val="20"/>
                <w:lang w:val="es-ES_tradnl" w:eastAsia="ko-KR"/>
              </w:rPr>
            </w:pPr>
            <w:r w:rsidRPr="00B771E1">
              <w:rPr>
                <w:sz w:val="20"/>
                <w:szCs w:val="20"/>
                <w:lang w:val="es-ES_tradnl" w:eastAsia="ko-KR"/>
              </w:rPr>
              <w:t>Será determinado en la licitación</w:t>
            </w:r>
          </w:p>
        </w:tc>
        <w:tc>
          <w:tcPr>
            <w:tcW w:w="2416" w:type="dxa"/>
            <w:vAlign w:val="center"/>
          </w:tcPr>
          <w:p w:rsidR="00DA142C" w:rsidRPr="00B771E1" w:rsidRDefault="00DA142C" w:rsidP="00DA142C">
            <w:pPr>
              <w:widowControl w:val="0"/>
              <w:autoSpaceDE w:val="0"/>
              <w:autoSpaceDN w:val="0"/>
              <w:adjustRightInd w:val="0"/>
              <w:spacing w:line="360" w:lineRule="auto"/>
              <w:contextualSpacing/>
              <w:jc w:val="center"/>
              <w:rPr>
                <w:sz w:val="20"/>
                <w:szCs w:val="20"/>
                <w:lang w:eastAsia="ko-KR"/>
              </w:rPr>
            </w:pPr>
            <w:r w:rsidRPr="00B771E1">
              <w:rPr>
                <w:sz w:val="20"/>
                <w:szCs w:val="20"/>
                <w:lang w:eastAsia="ko-KR"/>
              </w:rPr>
              <w:t>Hasta el monto máximo autorizado por la normativa vigente.</w:t>
            </w:r>
          </w:p>
        </w:tc>
      </w:tr>
      <w:tr w:rsidR="00DA142C" w:rsidRPr="00B771E1" w:rsidTr="00DA4E44">
        <w:trPr>
          <w:trHeight w:val="783"/>
          <w:jc w:val="center"/>
        </w:trPr>
        <w:tc>
          <w:tcPr>
            <w:tcW w:w="3823" w:type="dxa"/>
            <w:shd w:val="clear" w:color="auto" w:fill="auto"/>
            <w:vAlign w:val="center"/>
          </w:tcPr>
          <w:p w:rsidR="00DA142C" w:rsidRPr="009A4FBF" w:rsidRDefault="00DA142C" w:rsidP="00DA142C">
            <w:pPr>
              <w:widowControl w:val="0"/>
              <w:autoSpaceDE w:val="0"/>
              <w:autoSpaceDN w:val="0"/>
              <w:adjustRightInd w:val="0"/>
              <w:spacing w:line="360" w:lineRule="auto"/>
              <w:contextualSpacing/>
              <w:jc w:val="both"/>
              <w:rPr>
                <w:sz w:val="20"/>
                <w:szCs w:val="20"/>
                <w:lang w:val="es-ES_tradnl" w:eastAsia="ko-KR"/>
              </w:rPr>
            </w:pPr>
            <w:r w:rsidRPr="00DA142C">
              <w:rPr>
                <w:sz w:val="20"/>
                <w:szCs w:val="20"/>
                <w:lang w:val="es-ES_tradnl" w:eastAsia="ko-KR"/>
              </w:rPr>
              <w:t>BONO DEL TESORO NACIONAL CAPITALIZABLE EN PESOS CON VENCIMIENTO 30 DE ENERO DE 2026 (T30E6 - reapertura)</w:t>
            </w:r>
          </w:p>
        </w:tc>
        <w:tc>
          <w:tcPr>
            <w:tcW w:w="1417" w:type="dxa"/>
            <w:shd w:val="clear" w:color="auto" w:fill="auto"/>
            <w:vAlign w:val="center"/>
          </w:tcPr>
          <w:p w:rsidR="00DA142C" w:rsidRDefault="00DA142C" w:rsidP="00DA142C">
            <w:pPr>
              <w:widowControl w:val="0"/>
              <w:spacing w:line="360" w:lineRule="auto"/>
              <w:contextualSpacing/>
              <w:jc w:val="center"/>
              <w:rPr>
                <w:sz w:val="20"/>
                <w:szCs w:val="20"/>
                <w:lang w:val="es-AR" w:eastAsia="ko-KR"/>
              </w:rPr>
            </w:pPr>
            <w:r>
              <w:rPr>
                <w:sz w:val="20"/>
                <w:szCs w:val="20"/>
                <w:lang w:val="es-AR" w:eastAsia="ko-KR"/>
              </w:rPr>
              <w:t>30/01/2026</w:t>
            </w:r>
          </w:p>
        </w:tc>
        <w:tc>
          <w:tcPr>
            <w:tcW w:w="1134" w:type="dxa"/>
            <w:shd w:val="clear" w:color="auto" w:fill="FFFFFF" w:themeFill="background1"/>
            <w:vAlign w:val="center"/>
          </w:tcPr>
          <w:p w:rsidR="00DA142C" w:rsidRPr="00B771E1" w:rsidRDefault="00DA142C" w:rsidP="00DA142C">
            <w:pPr>
              <w:widowControl w:val="0"/>
              <w:spacing w:line="360" w:lineRule="auto"/>
              <w:contextualSpacing/>
              <w:jc w:val="center"/>
              <w:rPr>
                <w:sz w:val="20"/>
                <w:szCs w:val="20"/>
                <w:lang w:val="es-ES_tradnl" w:eastAsia="ko-KR"/>
              </w:rPr>
            </w:pPr>
            <w:r>
              <w:rPr>
                <w:sz w:val="20"/>
                <w:szCs w:val="20"/>
                <w:lang w:val="es-ES_tradnl" w:eastAsia="ko-KR"/>
              </w:rPr>
              <w:t>Precio</w:t>
            </w:r>
          </w:p>
        </w:tc>
        <w:tc>
          <w:tcPr>
            <w:tcW w:w="1559" w:type="dxa"/>
            <w:shd w:val="clear" w:color="auto" w:fill="auto"/>
            <w:vAlign w:val="center"/>
          </w:tcPr>
          <w:p w:rsidR="00DA142C" w:rsidRPr="00B771E1" w:rsidRDefault="00DA142C" w:rsidP="00DA142C">
            <w:pPr>
              <w:widowControl w:val="0"/>
              <w:spacing w:line="360" w:lineRule="auto"/>
              <w:contextualSpacing/>
              <w:jc w:val="center"/>
              <w:rPr>
                <w:sz w:val="20"/>
                <w:szCs w:val="20"/>
                <w:lang w:val="es-ES_tradnl" w:eastAsia="ko-KR"/>
              </w:rPr>
            </w:pPr>
            <w:r w:rsidRPr="00B771E1">
              <w:rPr>
                <w:sz w:val="20"/>
                <w:szCs w:val="20"/>
                <w:lang w:val="es-ES_tradnl" w:eastAsia="ko-KR"/>
              </w:rPr>
              <w:t>Será determinado en la licitación</w:t>
            </w:r>
          </w:p>
        </w:tc>
        <w:tc>
          <w:tcPr>
            <w:tcW w:w="2416" w:type="dxa"/>
            <w:vAlign w:val="center"/>
          </w:tcPr>
          <w:p w:rsidR="00DA142C" w:rsidRPr="00B771E1" w:rsidRDefault="00DA142C" w:rsidP="00DA142C">
            <w:pPr>
              <w:widowControl w:val="0"/>
              <w:autoSpaceDE w:val="0"/>
              <w:autoSpaceDN w:val="0"/>
              <w:adjustRightInd w:val="0"/>
              <w:spacing w:line="360" w:lineRule="auto"/>
              <w:contextualSpacing/>
              <w:jc w:val="center"/>
              <w:rPr>
                <w:sz w:val="20"/>
                <w:szCs w:val="20"/>
                <w:lang w:eastAsia="ko-KR"/>
              </w:rPr>
            </w:pPr>
            <w:r w:rsidRPr="00B771E1">
              <w:rPr>
                <w:sz w:val="20"/>
                <w:szCs w:val="20"/>
                <w:lang w:eastAsia="ko-KR"/>
              </w:rPr>
              <w:t>Hasta el monto máximo autorizado por la normativa vigente.</w:t>
            </w:r>
          </w:p>
        </w:tc>
      </w:tr>
      <w:tr w:rsidR="00DA142C" w:rsidRPr="00B771E1" w:rsidTr="00DA4E44">
        <w:trPr>
          <w:trHeight w:val="783"/>
          <w:jc w:val="center"/>
        </w:trPr>
        <w:tc>
          <w:tcPr>
            <w:tcW w:w="3823" w:type="dxa"/>
            <w:shd w:val="clear" w:color="auto" w:fill="auto"/>
            <w:vAlign w:val="center"/>
          </w:tcPr>
          <w:p w:rsidR="00DA142C" w:rsidRPr="00B771E1" w:rsidRDefault="00DA142C" w:rsidP="00DA142C">
            <w:pPr>
              <w:widowControl w:val="0"/>
              <w:autoSpaceDE w:val="0"/>
              <w:autoSpaceDN w:val="0"/>
              <w:adjustRightInd w:val="0"/>
              <w:spacing w:line="360" w:lineRule="auto"/>
              <w:contextualSpacing/>
              <w:jc w:val="both"/>
              <w:rPr>
                <w:sz w:val="20"/>
                <w:szCs w:val="20"/>
                <w:lang w:val="es-ES_tradnl" w:eastAsia="ko-KR"/>
              </w:rPr>
            </w:pPr>
            <w:r w:rsidRPr="00DA142C">
              <w:rPr>
                <w:sz w:val="20"/>
                <w:szCs w:val="20"/>
                <w:lang w:val="es-ES_tradnl" w:eastAsia="ko-KR"/>
              </w:rPr>
              <w:t>BONO DEL TESORO NACIONAL EN PESOS CERO CUPÓN CON AJUSTE POR CER VENCIMIENTO 31 DE MARZO DE 2027 (TZXM7 – reapertura)</w:t>
            </w:r>
          </w:p>
        </w:tc>
        <w:tc>
          <w:tcPr>
            <w:tcW w:w="1417" w:type="dxa"/>
            <w:shd w:val="clear" w:color="auto" w:fill="auto"/>
            <w:vAlign w:val="center"/>
          </w:tcPr>
          <w:p w:rsidR="00DA142C" w:rsidRDefault="00DA142C" w:rsidP="00DA142C">
            <w:pPr>
              <w:widowControl w:val="0"/>
              <w:spacing w:line="360" w:lineRule="auto"/>
              <w:contextualSpacing/>
              <w:jc w:val="center"/>
              <w:rPr>
                <w:sz w:val="20"/>
                <w:szCs w:val="20"/>
                <w:lang w:val="es-AR" w:eastAsia="ko-KR"/>
              </w:rPr>
            </w:pPr>
            <w:r>
              <w:rPr>
                <w:sz w:val="20"/>
                <w:szCs w:val="20"/>
                <w:lang w:val="es-AR" w:eastAsia="ko-KR"/>
              </w:rPr>
              <w:t>31/03/2027</w:t>
            </w:r>
          </w:p>
        </w:tc>
        <w:tc>
          <w:tcPr>
            <w:tcW w:w="1134" w:type="dxa"/>
            <w:shd w:val="clear" w:color="auto" w:fill="FFFFFF" w:themeFill="background1"/>
            <w:vAlign w:val="center"/>
          </w:tcPr>
          <w:p w:rsidR="00DA142C" w:rsidRPr="00B771E1" w:rsidRDefault="00DA142C" w:rsidP="00DA142C">
            <w:pPr>
              <w:widowControl w:val="0"/>
              <w:spacing w:line="360" w:lineRule="auto"/>
              <w:contextualSpacing/>
              <w:jc w:val="center"/>
              <w:rPr>
                <w:sz w:val="20"/>
                <w:szCs w:val="20"/>
                <w:lang w:val="es-ES_tradnl" w:eastAsia="ko-KR"/>
              </w:rPr>
            </w:pPr>
            <w:r w:rsidRPr="00B771E1">
              <w:rPr>
                <w:sz w:val="20"/>
                <w:szCs w:val="20"/>
                <w:lang w:val="es-ES_tradnl" w:eastAsia="ko-KR"/>
              </w:rPr>
              <w:t>Precio</w:t>
            </w:r>
          </w:p>
        </w:tc>
        <w:tc>
          <w:tcPr>
            <w:tcW w:w="1559" w:type="dxa"/>
            <w:shd w:val="clear" w:color="auto" w:fill="auto"/>
            <w:vAlign w:val="center"/>
          </w:tcPr>
          <w:p w:rsidR="00DA142C" w:rsidRPr="00B771E1" w:rsidRDefault="00DA142C" w:rsidP="00DA142C">
            <w:pPr>
              <w:widowControl w:val="0"/>
              <w:spacing w:line="360" w:lineRule="auto"/>
              <w:contextualSpacing/>
              <w:jc w:val="center"/>
              <w:rPr>
                <w:sz w:val="20"/>
                <w:szCs w:val="20"/>
                <w:lang w:val="es-ES_tradnl" w:eastAsia="ko-KR"/>
              </w:rPr>
            </w:pPr>
            <w:r w:rsidRPr="00B771E1">
              <w:rPr>
                <w:sz w:val="20"/>
                <w:szCs w:val="20"/>
                <w:lang w:val="es-ES_tradnl" w:eastAsia="ko-KR"/>
              </w:rPr>
              <w:t>Será determinado en la licitación</w:t>
            </w:r>
          </w:p>
        </w:tc>
        <w:tc>
          <w:tcPr>
            <w:tcW w:w="2416" w:type="dxa"/>
            <w:vAlign w:val="center"/>
          </w:tcPr>
          <w:p w:rsidR="00DA142C" w:rsidRPr="00B771E1" w:rsidRDefault="00DA142C" w:rsidP="00DA142C">
            <w:pPr>
              <w:widowControl w:val="0"/>
              <w:autoSpaceDE w:val="0"/>
              <w:autoSpaceDN w:val="0"/>
              <w:adjustRightInd w:val="0"/>
              <w:spacing w:line="360" w:lineRule="auto"/>
              <w:contextualSpacing/>
              <w:jc w:val="center"/>
              <w:rPr>
                <w:sz w:val="20"/>
                <w:szCs w:val="20"/>
                <w:lang w:eastAsia="ko-KR"/>
              </w:rPr>
            </w:pPr>
            <w:r w:rsidRPr="00B771E1">
              <w:rPr>
                <w:sz w:val="20"/>
                <w:szCs w:val="20"/>
                <w:lang w:eastAsia="ko-KR"/>
              </w:rPr>
              <w:t>Hasta el monto máximo autorizado por la normativa vigente.</w:t>
            </w:r>
          </w:p>
        </w:tc>
      </w:tr>
    </w:tbl>
    <w:p w:rsidR="006E6F58" w:rsidRDefault="006E6F58" w:rsidP="006E6F58">
      <w:pPr>
        <w:pStyle w:val="Sangradetextonormal"/>
        <w:widowControl w:val="0"/>
        <w:spacing w:after="0" w:line="360" w:lineRule="auto"/>
        <w:ind w:left="0"/>
        <w:contextualSpacing/>
        <w:jc w:val="both"/>
        <w:rPr>
          <w:rFonts w:ascii="Arial" w:hAnsi="Arial" w:cs="Arial"/>
          <w:sz w:val="20"/>
          <w:szCs w:val="20"/>
          <w:lang w:val="es-ES_tradnl" w:eastAsia="ko-KR"/>
        </w:rPr>
      </w:pPr>
    </w:p>
    <w:p w:rsidR="006E6F58" w:rsidRPr="00B771E1" w:rsidRDefault="006E6F58" w:rsidP="006E6F58">
      <w:pPr>
        <w:pStyle w:val="Sangradetextonormal"/>
        <w:widowControl w:val="0"/>
        <w:spacing w:after="0" w:line="360" w:lineRule="auto"/>
        <w:ind w:left="0"/>
        <w:contextualSpacing/>
        <w:jc w:val="both"/>
        <w:rPr>
          <w:rFonts w:ascii="Arial" w:hAnsi="Arial" w:cs="Arial"/>
          <w:b/>
          <w:sz w:val="20"/>
          <w:szCs w:val="20"/>
          <w:lang w:val="es-ES_tradnl" w:eastAsia="ko-KR"/>
        </w:rPr>
      </w:pPr>
      <w:r w:rsidRPr="00B771E1">
        <w:rPr>
          <w:rFonts w:ascii="Arial" w:hAnsi="Arial" w:cs="Arial"/>
          <w:sz w:val="20"/>
          <w:szCs w:val="20"/>
          <w:lang w:val="es-ES_tradnl" w:eastAsia="ko-KR"/>
        </w:rPr>
        <w:t xml:space="preserve">La </w:t>
      </w:r>
      <w:r w:rsidRPr="00B771E1">
        <w:rPr>
          <w:rFonts w:ascii="Arial" w:hAnsi="Arial" w:cs="Arial"/>
          <w:b/>
          <w:sz w:val="20"/>
          <w:szCs w:val="20"/>
          <w:lang w:val="es-ES_tradnl" w:eastAsia="ko-KR"/>
        </w:rPr>
        <w:t xml:space="preserve">liquidación </w:t>
      </w:r>
      <w:r w:rsidRPr="00B771E1">
        <w:rPr>
          <w:rFonts w:ascii="Arial" w:hAnsi="Arial" w:cs="Arial"/>
          <w:sz w:val="20"/>
          <w:szCs w:val="20"/>
          <w:lang w:val="es-ES_tradnl" w:eastAsia="ko-KR"/>
        </w:rPr>
        <w:t>de las ofertas recibidas y adjudicadas se efectuará el día</w:t>
      </w:r>
      <w:r w:rsidRPr="00B771E1">
        <w:rPr>
          <w:rFonts w:ascii="Arial" w:hAnsi="Arial" w:cs="Arial"/>
          <w:b/>
          <w:sz w:val="20"/>
          <w:szCs w:val="20"/>
          <w:lang w:val="es-ES_tradnl" w:eastAsia="ko-KR"/>
        </w:rPr>
        <w:t xml:space="preserve"> </w:t>
      </w:r>
      <w:r w:rsidR="00F56CE4">
        <w:rPr>
          <w:rFonts w:ascii="Arial" w:hAnsi="Arial" w:cs="Arial"/>
          <w:b/>
          <w:sz w:val="20"/>
          <w:szCs w:val="20"/>
          <w:lang w:val="es-ES_tradnl" w:eastAsia="ko-KR"/>
        </w:rPr>
        <w:t xml:space="preserve">viernes </w:t>
      </w:r>
      <w:r w:rsidR="000516AE">
        <w:rPr>
          <w:rFonts w:ascii="Arial" w:hAnsi="Arial" w:cs="Arial"/>
          <w:b/>
          <w:sz w:val="20"/>
          <w:szCs w:val="20"/>
          <w:lang w:val="es-ES_tradnl" w:eastAsia="ko-KR"/>
        </w:rPr>
        <w:t>14</w:t>
      </w:r>
      <w:r w:rsidRPr="00B771E1">
        <w:rPr>
          <w:rFonts w:ascii="Arial" w:hAnsi="Arial" w:cs="Arial"/>
          <w:b/>
          <w:sz w:val="20"/>
          <w:szCs w:val="20"/>
          <w:lang w:val="es-ES_tradnl" w:eastAsia="ko-KR"/>
        </w:rPr>
        <w:t xml:space="preserve"> de </w:t>
      </w:r>
      <w:r w:rsidR="000516AE">
        <w:rPr>
          <w:rFonts w:ascii="Arial" w:hAnsi="Arial" w:cs="Arial"/>
          <w:b/>
          <w:sz w:val="20"/>
          <w:szCs w:val="20"/>
          <w:lang w:val="es-ES_tradnl" w:eastAsia="ko-KR"/>
        </w:rPr>
        <w:t>ma</w:t>
      </w:r>
      <w:r w:rsidR="008D515A">
        <w:rPr>
          <w:rFonts w:ascii="Arial" w:hAnsi="Arial" w:cs="Arial"/>
          <w:b/>
          <w:sz w:val="20"/>
          <w:szCs w:val="20"/>
          <w:lang w:val="es-ES_tradnl" w:eastAsia="ko-KR"/>
        </w:rPr>
        <w:t>r</w:t>
      </w:r>
      <w:r w:rsidR="000516AE">
        <w:rPr>
          <w:rFonts w:ascii="Arial" w:hAnsi="Arial" w:cs="Arial"/>
          <w:b/>
          <w:sz w:val="20"/>
          <w:szCs w:val="20"/>
          <w:lang w:val="es-ES_tradnl" w:eastAsia="ko-KR"/>
        </w:rPr>
        <w:t>z</w:t>
      </w:r>
      <w:r w:rsidR="008D515A">
        <w:rPr>
          <w:rFonts w:ascii="Arial" w:hAnsi="Arial" w:cs="Arial"/>
          <w:b/>
          <w:sz w:val="20"/>
          <w:szCs w:val="20"/>
          <w:lang w:val="es-ES_tradnl" w:eastAsia="ko-KR"/>
        </w:rPr>
        <w:t>o</w:t>
      </w:r>
      <w:r w:rsidRPr="00B771E1">
        <w:rPr>
          <w:rFonts w:ascii="Arial" w:hAnsi="Arial" w:cs="Arial"/>
          <w:b/>
          <w:sz w:val="20"/>
          <w:szCs w:val="20"/>
          <w:lang w:val="es-ES_tradnl" w:eastAsia="ko-KR"/>
        </w:rPr>
        <w:t xml:space="preserve"> de 202</w:t>
      </w:r>
      <w:r w:rsidR="008D515A">
        <w:rPr>
          <w:rFonts w:ascii="Arial" w:hAnsi="Arial" w:cs="Arial"/>
          <w:b/>
          <w:sz w:val="20"/>
          <w:szCs w:val="20"/>
          <w:lang w:val="es-ES_tradnl" w:eastAsia="ko-KR"/>
        </w:rPr>
        <w:t>5</w:t>
      </w:r>
      <w:r w:rsidRPr="00B771E1">
        <w:rPr>
          <w:rFonts w:ascii="Arial" w:hAnsi="Arial" w:cs="Arial"/>
          <w:b/>
          <w:sz w:val="20"/>
          <w:szCs w:val="20"/>
          <w:lang w:val="es-ES_tradnl" w:eastAsia="ko-KR"/>
        </w:rPr>
        <w:t xml:space="preserve"> (T+2). </w:t>
      </w:r>
    </w:p>
    <w:p w:rsidR="006E6F58" w:rsidRPr="00B771E1" w:rsidRDefault="006E6F58" w:rsidP="006E6F58">
      <w:pPr>
        <w:pStyle w:val="Sangradetextonormal"/>
        <w:widowControl w:val="0"/>
        <w:spacing w:after="0" w:line="360" w:lineRule="auto"/>
        <w:ind w:left="0"/>
        <w:contextualSpacing/>
        <w:jc w:val="both"/>
        <w:rPr>
          <w:rFonts w:ascii="Arial" w:hAnsi="Arial" w:cs="Arial"/>
          <w:sz w:val="20"/>
          <w:szCs w:val="20"/>
          <w:lang w:val="es-ES_tradnl" w:eastAsia="ko-KR"/>
        </w:rPr>
      </w:pPr>
    </w:p>
    <w:p w:rsidR="006E6F58" w:rsidRDefault="006E6F58" w:rsidP="006E6F58">
      <w:pPr>
        <w:pStyle w:val="Sangradetextonormal"/>
        <w:widowControl w:val="0"/>
        <w:spacing w:after="0" w:line="360" w:lineRule="auto"/>
        <w:ind w:left="0"/>
        <w:contextualSpacing/>
        <w:jc w:val="both"/>
        <w:rPr>
          <w:rFonts w:ascii="Arial" w:hAnsi="Arial" w:cs="Arial"/>
          <w:sz w:val="20"/>
          <w:szCs w:val="20"/>
          <w:lang w:val="es-ES_tradnl" w:eastAsia="ko-KR"/>
        </w:rPr>
      </w:pPr>
      <w:r w:rsidRPr="00B771E1">
        <w:rPr>
          <w:rFonts w:ascii="Arial" w:hAnsi="Arial" w:cs="Arial"/>
          <w:sz w:val="20"/>
          <w:szCs w:val="20"/>
          <w:lang w:val="es-ES_tradnl" w:eastAsia="ko-KR"/>
        </w:rPr>
        <w:t>La licitación por la colocación de los instrumentos, se efectuará de acuerdo a los procedimientos aprobados por la Resolución Conjunta de la Secretaría de Finanzas y de la Secretaría de Hacienda Nº 9/2019.</w:t>
      </w:r>
    </w:p>
    <w:p w:rsidR="006E6F58" w:rsidRPr="00B771E1" w:rsidRDefault="006E6F58" w:rsidP="006E6F58">
      <w:pPr>
        <w:pStyle w:val="Sangradetextonormal"/>
        <w:widowControl w:val="0"/>
        <w:spacing w:after="0" w:line="360" w:lineRule="auto"/>
        <w:ind w:left="0"/>
        <w:contextualSpacing/>
        <w:jc w:val="both"/>
        <w:rPr>
          <w:rFonts w:ascii="Arial" w:hAnsi="Arial" w:cs="Arial"/>
          <w:sz w:val="20"/>
          <w:szCs w:val="20"/>
          <w:lang w:val="es-ES_tradnl" w:eastAsia="ko-KR"/>
        </w:rPr>
      </w:pPr>
    </w:p>
    <w:p w:rsidR="006E6F58" w:rsidRPr="00B771E1" w:rsidRDefault="006E6F58" w:rsidP="006E6F58">
      <w:pPr>
        <w:pStyle w:val="Sangradetextonormal"/>
        <w:widowControl w:val="0"/>
        <w:spacing w:after="0" w:line="360" w:lineRule="auto"/>
        <w:ind w:left="0"/>
        <w:contextualSpacing/>
        <w:jc w:val="both"/>
        <w:rPr>
          <w:rFonts w:ascii="Arial" w:hAnsi="Arial" w:cs="Arial"/>
          <w:sz w:val="20"/>
          <w:szCs w:val="20"/>
          <w:lang w:eastAsia="ko-KR"/>
        </w:rPr>
      </w:pPr>
      <w:r w:rsidRPr="00B771E1">
        <w:rPr>
          <w:rFonts w:ascii="Arial" w:hAnsi="Arial" w:cs="Arial"/>
          <w:sz w:val="20"/>
          <w:szCs w:val="20"/>
          <w:lang w:eastAsia="ko-KR"/>
        </w:rPr>
        <w:t xml:space="preserve">El detalle de los instrumentos y datos adicionales de la licitación se encuentra disponible en </w:t>
      </w:r>
      <w:hyperlink r:id="rId7" w:history="1">
        <w:r w:rsidRPr="00B771E1">
          <w:rPr>
            <w:rStyle w:val="Hipervnculo"/>
            <w:rFonts w:ascii="Arial" w:hAnsi="Arial" w:cs="Arial"/>
            <w:sz w:val="20"/>
            <w:szCs w:val="20"/>
            <w:lang w:eastAsia="ko-KR"/>
          </w:rPr>
          <w:t>www.argentina.gob.ar/economia</w:t>
        </w:r>
      </w:hyperlink>
      <w:r w:rsidRPr="00B771E1">
        <w:rPr>
          <w:rFonts w:ascii="Arial" w:hAnsi="Arial" w:cs="Arial"/>
          <w:sz w:val="20"/>
          <w:szCs w:val="20"/>
          <w:lang w:eastAsia="ko-KR"/>
        </w:rPr>
        <w:t>.</w:t>
      </w:r>
    </w:p>
    <w:p w:rsidR="006E6F58" w:rsidRDefault="006E6F58" w:rsidP="006E6F58">
      <w:pPr>
        <w:pStyle w:val="Sangradetextonormal"/>
        <w:widowControl w:val="0"/>
        <w:spacing w:after="0" w:line="360" w:lineRule="auto"/>
        <w:ind w:left="0"/>
        <w:contextualSpacing/>
        <w:jc w:val="both"/>
        <w:rPr>
          <w:rFonts w:ascii="Arial" w:hAnsi="Arial" w:cs="Arial"/>
          <w:sz w:val="20"/>
          <w:szCs w:val="20"/>
          <w:lang w:eastAsia="ko-KR"/>
        </w:rPr>
      </w:pPr>
    </w:p>
    <w:p w:rsidR="006E6F58" w:rsidRDefault="006E6F58" w:rsidP="006E6F58">
      <w:pPr>
        <w:pStyle w:val="Sangradetextonormal"/>
        <w:widowControl w:val="0"/>
        <w:spacing w:after="0" w:line="360" w:lineRule="auto"/>
        <w:ind w:left="0"/>
        <w:contextualSpacing/>
        <w:jc w:val="both"/>
        <w:rPr>
          <w:rFonts w:ascii="Arial" w:hAnsi="Arial" w:cs="Arial"/>
          <w:sz w:val="20"/>
          <w:szCs w:val="20"/>
          <w:lang w:eastAsia="ko-KR"/>
        </w:rPr>
      </w:pPr>
    </w:p>
    <w:p w:rsidR="006E6F58" w:rsidRPr="00B771E1" w:rsidRDefault="006E6F58" w:rsidP="006E6F58">
      <w:pPr>
        <w:pStyle w:val="Sangradetextonormal"/>
        <w:widowControl w:val="0"/>
        <w:spacing w:after="0" w:line="360" w:lineRule="auto"/>
        <w:ind w:left="0"/>
        <w:contextualSpacing/>
        <w:jc w:val="both"/>
        <w:rPr>
          <w:rFonts w:ascii="Arial" w:hAnsi="Arial" w:cs="Arial"/>
          <w:sz w:val="20"/>
          <w:szCs w:val="20"/>
          <w:lang w:eastAsia="ko-KR"/>
        </w:rPr>
      </w:pPr>
    </w:p>
    <w:p w:rsidR="006E6F58" w:rsidRPr="00B771E1" w:rsidRDefault="006E6F58" w:rsidP="006E6F58">
      <w:pPr>
        <w:pStyle w:val="Sangradetextonormal"/>
        <w:widowControl w:val="0"/>
        <w:spacing w:after="0" w:line="360" w:lineRule="auto"/>
        <w:ind w:left="0"/>
        <w:contextualSpacing/>
        <w:jc w:val="center"/>
        <w:rPr>
          <w:rFonts w:ascii="Arial" w:hAnsi="Arial" w:cs="Arial"/>
          <w:b/>
          <w:sz w:val="20"/>
          <w:szCs w:val="20"/>
          <w:lang w:eastAsia="ko-KR"/>
        </w:rPr>
      </w:pPr>
      <w:r w:rsidRPr="00B771E1">
        <w:rPr>
          <w:rFonts w:ascii="Arial" w:hAnsi="Arial" w:cs="Arial"/>
          <w:b/>
          <w:sz w:val="20"/>
          <w:szCs w:val="20"/>
          <w:lang w:val="es-ES_tradnl" w:eastAsia="ko-KR"/>
        </w:rPr>
        <w:t xml:space="preserve">BUENOS AIRES, </w:t>
      </w:r>
      <w:r w:rsidR="000D523D">
        <w:rPr>
          <w:rFonts w:ascii="Arial" w:hAnsi="Arial" w:cs="Arial"/>
          <w:b/>
          <w:sz w:val="20"/>
          <w:szCs w:val="20"/>
          <w:lang w:val="es-ES_tradnl" w:eastAsia="ko-KR"/>
        </w:rPr>
        <w:t>lunes</w:t>
      </w:r>
      <w:r w:rsidRPr="00B771E1">
        <w:rPr>
          <w:rFonts w:ascii="Arial" w:hAnsi="Arial" w:cs="Arial"/>
          <w:b/>
          <w:sz w:val="20"/>
          <w:szCs w:val="20"/>
          <w:lang w:val="es-ES_tradnl" w:eastAsia="ko-KR"/>
        </w:rPr>
        <w:t xml:space="preserve"> </w:t>
      </w:r>
      <w:r w:rsidR="000516AE">
        <w:rPr>
          <w:rFonts w:ascii="Arial" w:hAnsi="Arial" w:cs="Arial"/>
          <w:b/>
          <w:sz w:val="20"/>
          <w:szCs w:val="20"/>
          <w:lang w:val="es-ES_tradnl" w:eastAsia="ko-KR"/>
        </w:rPr>
        <w:t>10</w:t>
      </w:r>
      <w:r w:rsidRPr="00B771E1">
        <w:rPr>
          <w:rFonts w:ascii="Arial" w:hAnsi="Arial" w:cs="Arial"/>
          <w:b/>
          <w:sz w:val="20"/>
          <w:szCs w:val="20"/>
          <w:lang w:val="es-ES_tradnl" w:eastAsia="ko-KR"/>
        </w:rPr>
        <w:t xml:space="preserve"> de </w:t>
      </w:r>
      <w:r w:rsidR="000516AE">
        <w:rPr>
          <w:rFonts w:ascii="Arial" w:hAnsi="Arial" w:cs="Arial"/>
          <w:b/>
          <w:sz w:val="20"/>
          <w:szCs w:val="20"/>
          <w:lang w:val="es-ES_tradnl" w:eastAsia="ko-KR"/>
        </w:rPr>
        <w:t>ma</w:t>
      </w:r>
      <w:r w:rsidR="008D515A">
        <w:rPr>
          <w:rFonts w:ascii="Arial" w:hAnsi="Arial" w:cs="Arial"/>
          <w:b/>
          <w:sz w:val="20"/>
          <w:szCs w:val="20"/>
          <w:lang w:val="es-ES_tradnl" w:eastAsia="ko-KR"/>
        </w:rPr>
        <w:t>r</w:t>
      </w:r>
      <w:r w:rsidR="000516AE">
        <w:rPr>
          <w:rFonts w:ascii="Arial" w:hAnsi="Arial" w:cs="Arial"/>
          <w:b/>
          <w:sz w:val="20"/>
          <w:szCs w:val="20"/>
          <w:lang w:val="es-ES_tradnl" w:eastAsia="ko-KR"/>
        </w:rPr>
        <w:t>z</w:t>
      </w:r>
      <w:r w:rsidR="008D515A">
        <w:rPr>
          <w:rFonts w:ascii="Arial" w:hAnsi="Arial" w:cs="Arial"/>
          <w:b/>
          <w:sz w:val="20"/>
          <w:szCs w:val="20"/>
          <w:lang w:val="es-ES_tradnl" w:eastAsia="ko-KR"/>
        </w:rPr>
        <w:t>o</w:t>
      </w:r>
      <w:r w:rsidRPr="00B771E1">
        <w:rPr>
          <w:rFonts w:ascii="Arial" w:hAnsi="Arial" w:cs="Arial"/>
          <w:b/>
          <w:sz w:val="20"/>
          <w:szCs w:val="20"/>
          <w:lang w:val="es-ES_tradnl" w:eastAsia="ko-KR"/>
        </w:rPr>
        <w:t xml:space="preserve"> </w:t>
      </w:r>
      <w:r w:rsidRPr="00B771E1">
        <w:rPr>
          <w:rFonts w:ascii="Arial" w:hAnsi="Arial" w:cs="Arial"/>
          <w:b/>
          <w:sz w:val="20"/>
          <w:szCs w:val="20"/>
          <w:lang w:eastAsia="ko-KR"/>
        </w:rPr>
        <w:t>de 202</w:t>
      </w:r>
      <w:r w:rsidR="008D515A">
        <w:rPr>
          <w:rFonts w:ascii="Arial" w:hAnsi="Arial" w:cs="Arial"/>
          <w:b/>
          <w:sz w:val="20"/>
          <w:szCs w:val="20"/>
          <w:lang w:eastAsia="ko-KR"/>
        </w:rPr>
        <w:t>5</w:t>
      </w:r>
    </w:p>
    <w:p w:rsidR="006E6F58" w:rsidRPr="00B771E1" w:rsidRDefault="006E6F58" w:rsidP="006E6F58">
      <w:pPr>
        <w:pStyle w:val="Sangradetextonormal"/>
        <w:widowControl w:val="0"/>
        <w:spacing w:after="0" w:line="360" w:lineRule="auto"/>
        <w:ind w:left="0"/>
        <w:contextualSpacing/>
        <w:jc w:val="center"/>
        <w:rPr>
          <w:rFonts w:ascii="Arial" w:hAnsi="Arial" w:cs="Arial"/>
          <w:sz w:val="20"/>
          <w:szCs w:val="20"/>
          <w:lang w:eastAsia="ko-KR"/>
        </w:rPr>
      </w:pPr>
      <w:r w:rsidRPr="00B771E1">
        <w:rPr>
          <w:rFonts w:ascii="Arial" w:hAnsi="Arial" w:cs="Arial"/>
          <w:b/>
          <w:sz w:val="20"/>
          <w:szCs w:val="20"/>
          <w:lang w:val="es-ES_tradnl" w:eastAsia="ko-KR"/>
        </w:rPr>
        <w:t>SECRETARIA DE FINANZAS</w:t>
      </w:r>
    </w:p>
    <w:p w:rsidR="006E6F58" w:rsidRPr="00B771E1" w:rsidRDefault="006E6F58" w:rsidP="006E6F58">
      <w:pPr>
        <w:pStyle w:val="Sangradetextonormal"/>
        <w:widowControl w:val="0"/>
        <w:numPr>
          <w:ilvl w:val="0"/>
          <w:numId w:val="1"/>
        </w:numPr>
        <w:spacing w:after="0" w:line="360" w:lineRule="auto"/>
        <w:ind w:left="284" w:hanging="284"/>
        <w:contextualSpacing/>
        <w:jc w:val="both"/>
        <w:rPr>
          <w:rFonts w:ascii="Arial" w:hAnsi="Arial" w:cs="Arial"/>
          <w:b/>
          <w:sz w:val="20"/>
          <w:szCs w:val="20"/>
          <w:lang w:val="es-ES_tradnl" w:eastAsia="ko-KR"/>
        </w:rPr>
      </w:pPr>
      <w:r w:rsidRPr="00B771E1">
        <w:rPr>
          <w:rFonts w:ascii="Arial" w:hAnsi="Arial" w:cs="Arial"/>
          <w:sz w:val="20"/>
          <w:szCs w:val="20"/>
          <w:lang w:val="es-ES_tradnl" w:eastAsia="ko-KR"/>
        </w:rPr>
        <w:br w:type="page"/>
      </w:r>
      <w:r w:rsidRPr="00B771E1">
        <w:rPr>
          <w:rFonts w:ascii="Arial" w:hAnsi="Arial" w:cs="Arial"/>
          <w:b/>
          <w:sz w:val="20"/>
          <w:szCs w:val="20"/>
          <w:lang w:val="es-ES_tradnl" w:eastAsia="ko-KR"/>
        </w:rPr>
        <w:lastRenderedPageBreak/>
        <w:t>Detalle de los instrumentos a licitar:</w:t>
      </w:r>
    </w:p>
    <w:p w:rsidR="006E6F58" w:rsidRDefault="006E6F58" w:rsidP="006E6F58">
      <w:pPr>
        <w:pStyle w:val="Sangradetextonormal"/>
        <w:widowControl w:val="0"/>
        <w:spacing w:after="0" w:line="360" w:lineRule="auto"/>
        <w:ind w:left="0"/>
        <w:contextualSpacing/>
        <w:jc w:val="both"/>
        <w:rPr>
          <w:rFonts w:ascii="Arial" w:hAnsi="Arial" w:cs="Arial"/>
          <w:b/>
          <w:sz w:val="20"/>
          <w:szCs w:val="20"/>
          <w:lang w:val="es" w:eastAsia="ko-KR"/>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30"/>
        <w:gridCol w:w="6288"/>
      </w:tblGrid>
      <w:tr w:rsidR="000D523D" w:rsidRPr="00B771E1" w:rsidTr="00960BAA">
        <w:trPr>
          <w:cantSplit/>
          <w:trHeight w:val="668"/>
          <w:jc w:val="center"/>
        </w:trPr>
        <w:tc>
          <w:tcPr>
            <w:tcW w:w="9918" w:type="dxa"/>
            <w:gridSpan w:val="2"/>
            <w:shd w:val="clear" w:color="auto" w:fill="323E4F" w:themeFill="text2" w:themeFillShade="BF"/>
            <w:vAlign w:val="center"/>
          </w:tcPr>
          <w:p w:rsidR="000D523D" w:rsidRPr="00B771E1" w:rsidRDefault="00514372" w:rsidP="000D523D">
            <w:pPr>
              <w:widowControl w:val="0"/>
              <w:spacing w:line="360" w:lineRule="auto"/>
              <w:ind w:left="142"/>
              <w:contextualSpacing/>
              <w:jc w:val="center"/>
              <w:rPr>
                <w:b/>
                <w:color w:val="FFFFFF"/>
                <w:sz w:val="20"/>
                <w:szCs w:val="20"/>
                <w:lang w:eastAsia="ko-KR"/>
              </w:rPr>
            </w:pPr>
            <w:r w:rsidRPr="00514372">
              <w:rPr>
                <w:b/>
                <w:color w:val="FFFFFF"/>
                <w:sz w:val="20"/>
                <w:szCs w:val="20"/>
                <w:lang w:eastAsia="ko-KR"/>
              </w:rPr>
              <w:t>LETRA DEL TESORO NACIONAL CAPITALIZABLE EN PESOS CON VENCIMIENTO 16 DE ABRIL DE 2025 (S16A5 - reapertura)</w:t>
            </w:r>
          </w:p>
        </w:tc>
      </w:tr>
      <w:tr w:rsidR="00514372" w:rsidRPr="00B771E1" w:rsidTr="00960BAA">
        <w:trPr>
          <w:trHeight w:val="363"/>
          <w:tblHeader/>
          <w:jc w:val="center"/>
        </w:trPr>
        <w:tc>
          <w:tcPr>
            <w:tcW w:w="3630" w:type="dxa"/>
            <w:vAlign w:val="center"/>
          </w:tcPr>
          <w:p w:rsidR="00514372" w:rsidRPr="00B771E1" w:rsidRDefault="00514372" w:rsidP="00514372">
            <w:pPr>
              <w:widowControl w:val="0"/>
              <w:spacing w:line="360" w:lineRule="auto"/>
              <w:contextualSpacing/>
              <w:rPr>
                <w:sz w:val="20"/>
                <w:szCs w:val="20"/>
                <w:lang w:eastAsia="ko-KR"/>
              </w:rPr>
            </w:pPr>
            <w:r w:rsidRPr="00B771E1">
              <w:rPr>
                <w:sz w:val="20"/>
                <w:szCs w:val="20"/>
                <w:lang w:eastAsia="ko-KR"/>
              </w:rPr>
              <w:t xml:space="preserve">Fecha de emisión </w:t>
            </w:r>
            <w:r>
              <w:rPr>
                <w:sz w:val="20"/>
                <w:szCs w:val="20"/>
                <w:lang w:eastAsia="ko-KR"/>
              </w:rPr>
              <w:t>original</w:t>
            </w:r>
          </w:p>
        </w:tc>
        <w:tc>
          <w:tcPr>
            <w:tcW w:w="6288" w:type="dxa"/>
            <w:vAlign w:val="center"/>
          </w:tcPr>
          <w:p w:rsidR="00514372" w:rsidRPr="00B771E1" w:rsidRDefault="00514372" w:rsidP="00514372">
            <w:pPr>
              <w:widowControl w:val="0"/>
              <w:spacing w:line="360" w:lineRule="auto"/>
              <w:ind w:left="142"/>
              <w:contextualSpacing/>
              <w:jc w:val="center"/>
              <w:rPr>
                <w:sz w:val="20"/>
                <w:szCs w:val="20"/>
                <w:lang w:eastAsia="ko-KR"/>
              </w:rPr>
            </w:pPr>
            <w:r>
              <w:rPr>
                <w:sz w:val="20"/>
                <w:szCs w:val="20"/>
                <w:lang w:eastAsia="ko-KR"/>
              </w:rPr>
              <w:t>13 de septiembre de 2024</w:t>
            </w:r>
          </w:p>
        </w:tc>
      </w:tr>
      <w:tr w:rsidR="00514372" w:rsidRPr="00B771E1" w:rsidTr="00960BAA">
        <w:trPr>
          <w:trHeight w:val="363"/>
          <w:tblHeader/>
          <w:jc w:val="center"/>
        </w:trPr>
        <w:tc>
          <w:tcPr>
            <w:tcW w:w="3630" w:type="dxa"/>
            <w:vAlign w:val="center"/>
          </w:tcPr>
          <w:p w:rsidR="00514372" w:rsidRPr="00B771E1" w:rsidRDefault="00514372" w:rsidP="00514372">
            <w:pPr>
              <w:widowControl w:val="0"/>
              <w:spacing w:line="360" w:lineRule="auto"/>
              <w:contextualSpacing/>
              <w:rPr>
                <w:sz w:val="20"/>
                <w:szCs w:val="20"/>
                <w:lang w:eastAsia="ko-KR"/>
              </w:rPr>
            </w:pPr>
            <w:r>
              <w:rPr>
                <w:sz w:val="20"/>
                <w:szCs w:val="20"/>
                <w:lang w:eastAsia="ko-KR"/>
              </w:rPr>
              <w:t>Fecha de reapertura</w:t>
            </w:r>
          </w:p>
        </w:tc>
        <w:tc>
          <w:tcPr>
            <w:tcW w:w="6288" w:type="dxa"/>
            <w:vAlign w:val="center"/>
          </w:tcPr>
          <w:p w:rsidR="00514372" w:rsidRPr="00B771E1" w:rsidRDefault="00514372" w:rsidP="00514372">
            <w:pPr>
              <w:widowControl w:val="0"/>
              <w:spacing w:line="360" w:lineRule="auto"/>
              <w:ind w:left="142"/>
              <w:contextualSpacing/>
              <w:jc w:val="center"/>
              <w:rPr>
                <w:sz w:val="20"/>
                <w:szCs w:val="20"/>
                <w:lang w:eastAsia="ko-KR"/>
              </w:rPr>
            </w:pPr>
            <w:r w:rsidRPr="00D72518">
              <w:rPr>
                <w:sz w:val="20"/>
                <w:szCs w:val="20"/>
                <w:lang w:eastAsia="ko-KR"/>
              </w:rPr>
              <w:t>14 de marzo de 2025</w:t>
            </w:r>
          </w:p>
        </w:tc>
      </w:tr>
      <w:tr w:rsidR="00514372" w:rsidRPr="00B771E1" w:rsidTr="00960BAA">
        <w:trPr>
          <w:trHeight w:val="363"/>
          <w:tblHeader/>
          <w:jc w:val="center"/>
        </w:trPr>
        <w:tc>
          <w:tcPr>
            <w:tcW w:w="3630" w:type="dxa"/>
            <w:vAlign w:val="center"/>
          </w:tcPr>
          <w:p w:rsidR="00514372" w:rsidRPr="00B771E1" w:rsidRDefault="00514372" w:rsidP="00514372">
            <w:pPr>
              <w:widowControl w:val="0"/>
              <w:spacing w:line="360" w:lineRule="auto"/>
              <w:contextualSpacing/>
              <w:rPr>
                <w:sz w:val="20"/>
                <w:szCs w:val="20"/>
                <w:lang w:eastAsia="ko-KR"/>
              </w:rPr>
            </w:pPr>
            <w:r w:rsidRPr="00B771E1">
              <w:rPr>
                <w:sz w:val="20"/>
                <w:szCs w:val="20"/>
                <w:lang w:eastAsia="ko-KR"/>
              </w:rPr>
              <w:t>Fecha de vencimiento</w:t>
            </w:r>
          </w:p>
        </w:tc>
        <w:tc>
          <w:tcPr>
            <w:tcW w:w="6288" w:type="dxa"/>
            <w:vAlign w:val="center"/>
          </w:tcPr>
          <w:p w:rsidR="00514372" w:rsidRPr="00B771E1" w:rsidRDefault="00514372" w:rsidP="00514372">
            <w:pPr>
              <w:widowControl w:val="0"/>
              <w:spacing w:line="360" w:lineRule="auto"/>
              <w:ind w:left="142"/>
              <w:contextualSpacing/>
              <w:jc w:val="center"/>
              <w:rPr>
                <w:sz w:val="20"/>
                <w:szCs w:val="20"/>
                <w:lang w:eastAsia="ko-KR"/>
              </w:rPr>
            </w:pPr>
            <w:r>
              <w:rPr>
                <w:sz w:val="20"/>
                <w:szCs w:val="20"/>
                <w:lang w:eastAsia="ko-KR"/>
              </w:rPr>
              <w:t>16 de abril de 2025</w:t>
            </w:r>
          </w:p>
        </w:tc>
      </w:tr>
      <w:tr w:rsidR="00514372" w:rsidRPr="00B771E1" w:rsidTr="00960BAA">
        <w:trPr>
          <w:trHeight w:val="363"/>
          <w:tblHeader/>
          <w:jc w:val="center"/>
        </w:trPr>
        <w:tc>
          <w:tcPr>
            <w:tcW w:w="3630" w:type="dxa"/>
            <w:vAlign w:val="center"/>
          </w:tcPr>
          <w:p w:rsidR="00514372" w:rsidRPr="00B771E1" w:rsidRDefault="00514372" w:rsidP="00514372">
            <w:pPr>
              <w:widowControl w:val="0"/>
              <w:spacing w:line="360" w:lineRule="auto"/>
              <w:contextualSpacing/>
              <w:rPr>
                <w:sz w:val="20"/>
                <w:szCs w:val="20"/>
                <w:lang w:eastAsia="ko-KR"/>
              </w:rPr>
            </w:pPr>
            <w:r w:rsidRPr="00B771E1">
              <w:rPr>
                <w:sz w:val="20"/>
                <w:szCs w:val="20"/>
                <w:lang w:eastAsia="ko-KR"/>
              </w:rPr>
              <w:t xml:space="preserve">Plazo </w:t>
            </w:r>
            <w:r>
              <w:rPr>
                <w:sz w:val="20"/>
                <w:szCs w:val="20"/>
                <w:lang w:eastAsia="ko-KR"/>
              </w:rPr>
              <w:t>remanente</w:t>
            </w:r>
          </w:p>
        </w:tc>
        <w:tc>
          <w:tcPr>
            <w:tcW w:w="6288" w:type="dxa"/>
            <w:vAlign w:val="center"/>
          </w:tcPr>
          <w:p w:rsidR="00514372" w:rsidRPr="00B771E1" w:rsidRDefault="00BB5B35" w:rsidP="00514372">
            <w:pPr>
              <w:widowControl w:val="0"/>
              <w:spacing w:line="360" w:lineRule="auto"/>
              <w:ind w:left="142"/>
              <w:contextualSpacing/>
              <w:jc w:val="center"/>
              <w:rPr>
                <w:sz w:val="20"/>
                <w:szCs w:val="20"/>
                <w:lang w:eastAsia="ko-KR"/>
              </w:rPr>
            </w:pPr>
            <w:r>
              <w:rPr>
                <w:sz w:val="20"/>
                <w:szCs w:val="20"/>
                <w:lang w:eastAsia="ko-KR"/>
              </w:rPr>
              <w:t>33</w:t>
            </w:r>
            <w:r w:rsidR="00514372">
              <w:rPr>
                <w:sz w:val="20"/>
                <w:szCs w:val="20"/>
                <w:lang w:eastAsia="ko-KR"/>
              </w:rPr>
              <w:t xml:space="preserve"> </w:t>
            </w:r>
            <w:r w:rsidR="00514372" w:rsidRPr="00B771E1">
              <w:rPr>
                <w:sz w:val="20"/>
                <w:szCs w:val="20"/>
                <w:lang w:eastAsia="ko-KR"/>
              </w:rPr>
              <w:t>días</w:t>
            </w:r>
          </w:p>
        </w:tc>
      </w:tr>
      <w:tr w:rsidR="00514372" w:rsidRPr="00B771E1" w:rsidTr="00A017A8">
        <w:trPr>
          <w:trHeight w:val="363"/>
          <w:tblHeader/>
          <w:jc w:val="center"/>
        </w:trPr>
        <w:tc>
          <w:tcPr>
            <w:tcW w:w="3630" w:type="dxa"/>
            <w:vAlign w:val="center"/>
          </w:tcPr>
          <w:p w:rsidR="00514372" w:rsidRPr="00B771E1" w:rsidRDefault="00514372" w:rsidP="00514372">
            <w:pPr>
              <w:widowControl w:val="0"/>
              <w:spacing w:line="360" w:lineRule="auto"/>
              <w:contextualSpacing/>
              <w:rPr>
                <w:sz w:val="20"/>
                <w:szCs w:val="20"/>
                <w:lang w:eastAsia="ko-KR"/>
              </w:rPr>
            </w:pPr>
            <w:r w:rsidRPr="00B771E1">
              <w:rPr>
                <w:sz w:val="20"/>
                <w:szCs w:val="20"/>
                <w:lang w:eastAsia="ko-KR"/>
              </w:rPr>
              <w:t>Moneda de emisión, suscripción y pago</w:t>
            </w:r>
          </w:p>
        </w:tc>
        <w:tc>
          <w:tcPr>
            <w:tcW w:w="6288" w:type="dxa"/>
            <w:shd w:val="clear" w:color="auto" w:fill="auto"/>
            <w:vAlign w:val="center"/>
          </w:tcPr>
          <w:p w:rsidR="00514372" w:rsidRPr="00B771E1" w:rsidRDefault="00514372" w:rsidP="00514372">
            <w:pPr>
              <w:widowControl w:val="0"/>
              <w:spacing w:line="360" w:lineRule="auto"/>
              <w:ind w:left="142"/>
              <w:contextualSpacing/>
              <w:jc w:val="center"/>
              <w:rPr>
                <w:sz w:val="20"/>
                <w:szCs w:val="20"/>
                <w:lang w:eastAsia="ko-KR"/>
              </w:rPr>
            </w:pPr>
            <w:r w:rsidRPr="00B771E1">
              <w:rPr>
                <w:sz w:val="20"/>
                <w:szCs w:val="20"/>
                <w:lang w:eastAsia="ko-KR"/>
              </w:rPr>
              <w:t>Pesos</w:t>
            </w:r>
          </w:p>
        </w:tc>
      </w:tr>
      <w:tr w:rsidR="00514372" w:rsidRPr="00B771E1" w:rsidTr="00E474C0">
        <w:trPr>
          <w:trHeight w:val="363"/>
          <w:tblHeader/>
          <w:jc w:val="center"/>
        </w:trPr>
        <w:tc>
          <w:tcPr>
            <w:tcW w:w="3630" w:type="dxa"/>
          </w:tcPr>
          <w:p w:rsidR="00514372" w:rsidRPr="00B771E1" w:rsidRDefault="00514372" w:rsidP="00514372">
            <w:pPr>
              <w:widowControl w:val="0"/>
              <w:spacing w:line="360" w:lineRule="auto"/>
              <w:contextualSpacing/>
              <w:rPr>
                <w:sz w:val="20"/>
                <w:szCs w:val="20"/>
                <w:lang w:eastAsia="ko-KR"/>
              </w:rPr>
            </w:pPr>
            <w:r w:rsidRPr="00B771E1">
              <w:rPr>
                <w:sz w:val="20"/>
                <w:szCs w:val="20"/>
                <w:lang w:eastAsia="ko-KR"/>
              </w:rPr>
              <w:t xml:space="preserve">Precio de </w:t>
            </w:r>
            <w:r>
              <w:rPr>
                <w:sz w:val="20"/>
                <w:szCs w:val="20"/>
                <w:lang w:eastAsia="ko-KR"/>
              </w:rPr>
              <w:t>reapertura</w:t>
            </w:r>
          </w:p>
        </w:tc>
        <w:tc>
          <w:tcPr>
            <w:tcW w:w="6288" w:type="dxa"/>
          </w:tcPr>
          <w:p w:rsidR="00514372" w:rsidRPr="00514372" w:rsidRDefault="00514372" w:rsidP="00514372">
            <w:pPr>
              <w:widowControl w:val="0"/>
              <w:spacing w:line="360" w:lineRule="auto"/>
              <w:contextualSpacing/>
              <w:jc w:val="center"/>
              <w:rPr>
                <w:b/>
                <w:sz w:val="20"/>
                <w:szCs w:val="20"/>
                <w:lang w:eastAsia="ko-KR"/>
              </w:rPr>
            </w:pPr>
            <w:r w:rsidRPr="00514372">
              <w:rPr>
                <w:b/>
                <w:sz w:val="20"/>
                <w:szCs w:val="20"/>
                <w:lang w:eastAsia="ko-KR"/>
              </w:rPr>
              <w:t>Será determinado en la licitación</w:t>
            </w:r>
          </w:p>
        </w:tc>
      </w:tr>
      <w:tr w:rsidR="00514372" w:rsidRPr="00B771E1" w:rsidTr="00960BAA">
        <w:trPr>
          <w:trHeight w:val="363"/>
          <w:tblHeader/>
          <w:jc w:val="center"/>
        </w:trPr>
        <w:tc>
          <w:tcPr>
            <w:tcW w:w="3630" w:type="dxa"/>
            <w:vAlign w:val="center"/>
          </w:tcPr>
          <w:p w:rsidR="00514372" w:rsidRPr="00B771E1" w:rsidRDefault="00514372" w:rsidP="00514372">
            <w:pPr>
              <w:widowControl w:val="0"/>
              <w:spacing w:line="360" w:lineRule="auto"/>
              <w:contextualSpacing/>
              <w:rPr>
                <w:sz w:val="20"/>
                <w:szCs w:val="20"/>
                <w:lang w:eastAsia="ko-KR"/>
              </w:rPr>
            </w:pPr>
            <w:r w:rsidRPr="00B771E1">
              <w:rPr>
                <w:sz w:val="20"/>
                <w:szCs w:val="20"/>
                <w:lang w:eastAsia="ko-KR"/>
              </w:rPr>
              <w:t>Amortización</w:t>
            </w:r>
          </w:p>
        </w:tc>
        <w:tc>
          <w:tcPr>
            <w:tcW w:w="6288" w:type="dxa"/>
            <w:vAlign w:val="center"/>
          </w:tcPr>
          <w:p w:rsidR="00514372" w:rsidRPr="00B771E1" w:rsidRDefault="00514372" w:rsidP="00514372">
            <w:pPr>
              <w:widowControl w:val="0"/>
              <w:spacing w:line="360" w:lineRule="auto"/>
              <w:ind w:left="142"/>
              <w:contextualSpacing/>
              <w:jc w:val="center"/>
              <w:rPr>
                <w:sz w:val="20"/>
                <w:szCs w:val="20"/>
                <w:lang w:eastAsia="ko-KR"/>
              </w:rPr>
            </w:pPr>
            <w:r w:rsidRPr="00B771E1">
              <w:rPr>
                <w:sz w:val="20"/>
                <w:szCs w:val="20"/>
                <w:lang w:eastAsia="ko-KR"/>
              </w:rPr>
              <w:t>Íntegra al vencimiento</w:t>
            </w:r>
          </w:p>
        </w:tc>
      </w:tr>
      <w:tr w:rsidR="00514372" w:rsidRPr="00B771E1" w:rsidTr="00960BAA">
        <w:trPr>
          <w:trHeight w:val="363"/>
          <w:tblHeader/>
          <w:jc w:val="center"/>
        </w:trPr>
        <w:tc>
          <w:tcPr>
            <w:tcW w:w="3630" w:type="dxa"/>
            <w:vAlign w:val="center"/>
          </w:tcPr>
          <w:p w:rsidR="00514372" w:rsidRPr="00B771E1" w:rsidRDefault="00514372" w:rsidP="00514372">
            <w:pPr>
              <w:widowControl w:val="0"/>
              <w:spacing w:line="360" w:lineRule="auto"/>
              <w:contextualSpacing/>
              <w:rPr>
                <w:sz w:val="20"/>
                <w:szCs w:val="20"/>
                <w:lang w:eastAsia="ko-KR"/>
              </w:rPr>
            </w:pPr>
            <w:r w:rsidRPr="00B771E1">
              <w:rPr>
                <w:sz w:val="20"/>
                <w:szCs w:val="20"/>
                <w:lang w:eastAsia="ko-KR"/>
              </w:rPr>
              <w:t>Intereses</w:t>
            </w:r>
          </w:p>
        </w:tc>
        <w:tc>
          <w:tcPr>
            <w:tcW w:w="6288" w:type="dxa"/>
            <w:vAlign w:val="center"/>
          </w:tcPr>
          <w:p w:rsidR="00514372" w:rsidRPr="00514372" w:rsidRDefault="00514372" w:rsidP="00514372">
            <w:pPr>
              <w:widowControl w:val="0"/>
              <w:spacing w:line="360" w:lineRule="auto"/>
              <w:ind w:left="142"/>
              <w:contextualSpacing/>
              <w:jc w:val="both"/>
              <w:rPr>
                <w:sz w:val="20"/>
                <w:szCs w:val="20"/>
                <w:lang w:eastAsia="ko-KR"/>
              </w:rPr>
            </w:pPr>
            <w:r w:rsidRPr="00B771E1">
              <w:rPr>
                <w:sz w:val="20"/>
                <w:szCs w:val="20"/>
                <w:lang w:eastAsia="ko-KR"/>
              </w:rPr>
              <w:t>Pagará una tasa efectiva mensual capitalizable mensualmente hasta el vencimiento del instrumento</w:t>
            </w:r>
            <w:r w:rsidRPr="00514372">
              <w:rPr>
                <w:sz w:val="20"/>
                <w:szCs w:val="20"/>
                <w:lang w:eastAsia="ko-KR"/>
              </w:rPr>
              <w:t xml:space="preserve"> </w:t>
            </w:r>
            <w:r w:rsidRPr="00B771E1">
              <w:rPr>
                <w:sz w:val="20"/>
                <w:szCs w:val="20"/>
                <w:lang w:eastAsia="ko-KR"/>
              </w:rPr>
              <w:t xml:space="preserve">con base de </w:t>
            </w:r>
            <w:r w:rsidRPr="00514372">
              <w:rPr>
                <w:sz w:val="20"/>
                <w:szCs w:val="20"/>
                <w:lang w:eastAsia="ko-KR"/>
              </w:rPr>
              <w:t>cálculo 30/360.</w:t>
            </w:r>
          </w:p>
        </w:tc>
      </w:tr>
      <w:tr w:rsidR="00514372" w:rsidRPr="00B771E1" w:rsidTr="00960BAA">
        <w:trPr>
          <w:trHeight w:val="363"/>
          <w:tblHeader/>
          <w:jc w:val="center"/>
        </w:trPr>
        <w:tc>
          <w:tcPr>
            <w:tcW w:w="3630" w:type="dxa"/>
            <w:vAlign w:val="center"/>
          </w:tcPr>
          <w:p w:rsidR="00514372" w:rsidRPr="00B771E1" w:rsidRDefault="00514372" w:rsidP="00514372">
            <w:pPr>
              <w:widowControl w:val="0"/>
              <w:spacing w:line="360" w:lineRule="auto"/>
              <w:contextualSpacing/>
              <w:rPr>
                <w:sz w:val="20"/>
                <w:szCs w:val="20"/>
                <w:lang w:eastAsia="ko-KR"/>
              </w:rPr>
            </w:pPr>
            <w:r w:rsidRPr="00B771E1">
              <w:rPr>
                <w:sz w:val="20"/>
                <w:szCs w:val="20"/>
                <w:lang w:eastAsia="ko-KR"/>
              </w:rPr>
              <w:t>Tasa efectiva mensual</w:t>
            </w:r>
            <w:r>
              <w:rPr>
                <w:sz w:val="20"/>
                <w:szCs w:val="20"/>
                <w:lang w:eastAsia="ko-KR"/>
              </w:rPr>
              <w:t xml:space="preserve"> (determinada en la fecha de emisión original)</w:t>
            </w:r>
          </w:p>
        </w:tc>
        <w:tc>
          <w:tcPr>
            <w:tcW w:w="6288" w:type="dxa"/>
            <w:vAlign w:val="center"/>
          </w:tcPr>
          <w:p w:rsidR="00514372" w:rsidRPr="00ED47F8" w:rsidRDefault="00514372" w:rsidP="00514372">
            <w:pPr>
              <w:widowControl w:val="0"/>
              <w:spacing w:line="360" w:lineRule="auto"/>
              <w:ind w:left="142"/>
              <w:contextualSpacing/>
              <w:jc w:val="center"/>
              <w:rPr>
                <w:sz w:val="20"/>
                <w:szCs w:val="20"/>
                <w:lang w:eastAsia="ko-KR"/>
              </w:rPr>
            </w:pPr>
            <w:r>
              <w:rPr>
                <w:sz w:val="20"/>
                <w:szCs w:val="20"/>
                <w:lang w:eastAsia="ko-KR"/>
              </w:rPr>
              <w:t>3,90</w:t>
            </w:r>
            <w:r w:rsidRPr="00ED47F8">
              <w:rPr>
                <w:sz w:val="20"/>
                <w:szCs w:val="20"/>
                <w:lang w:eastAsia="ko-KR"/>
              </w:rPr>
              <w:t>%</w:t>
            </w:r>
          </w:p>
        </w:tc>
      </w:tr>
      <w:tr w:rsidR="00514372" w:rsidRPr="00B771E1" w:rsidTr="00960BAA">
        <w:trPr>
          <w:trHeight w:val="256"/>
          <w:tblHeader/>
          <w:jc w:val="center"/>
        </w:trPr>
        <w:tc>
          <w:tcPr>
            <w:tcW w:w="3630" w:type="dxa"/>
            <w:vAlign w:val="center"/>
          </w:tcPr>
          <w:p w:rsidR="00514372" w:rsidRPr="00B771E1" w:rsidRDefault="00514372" w:rsidP="00514372">
            <w:pPr>
              <w:widowControl w:val="0"/>
              <w:spacing w:line="360" w:lineRule="auto"/>
              <w:contextualSpacing/>
              <w:rPr>
                <w:sz w:val="20"/>
                <w:szCs w:val="20"/>
                <w:lang w:eastAsia="ko-KR"/>
              </w:rPr>
            </w:pPr>
            <w:r w:rsidRPr="00B771E1">
              <w:rPr>
                <w:sz w:val="20"/>
                <w:szCs w:val="20"/>
                <w:lang w:eastAsia="ko-KR"/>
              </w:rPr>
              <w:t>Denominación mínima</w:t>
            </w:r>
          </w:p>
        </w:tc>
        <w:tc>
          <w:tcPr>
            <w:tcW w:w="6288" w:type="dxa"/>
            <w:vAlign w:val="center"/>
          </w:tcPr>
          <w:p w:rsidR="00514372" w:rsidRPr="00B771E1" w:rsidRDefault="00514372" w:rsidP="00514372">
            <w:pPr>
              <w:widowControl w:val="0"/>
              <w:spacing w:line="360" w:lineRule="auto"/>
              <w:ind w:left="142"/>
              <w:contextualSpacing/>
              <w:jc w:val="center"/>
              <w:rPr>
                <w:sz w:val="20"/>
                <w:szCs w:val="20"/>
                <w:lang w:eastAsia="ko-KR"/>
              </w:rPr>
            </w:pPr>
            <w:r w:rsidRPr="00B771E1">
              <w:rPr>
                <w:sz w:val="20"/>
                <w:szCs w:val="20"/>
                <w:lang w:eastAsia="ko-KR"/>
              </w:rPr>
              <w:t>VNO $ 1</w:t>
            </w:r>
          </w:p>
        </w:tc>
      </w:tr>
      <w:tr w:rsidR="00514372" w:rsidRPr="00B771E1" w:rsidTr="00960BAA">
        <w:trPr>
          <w:trHeight w:val="256"/>
          <w:tblHeader/>
          <w:jc w:val="center"/>
        </w:trPr>
        <w:tc>
          <w:tcPr>
            <w:tcW w:w="3630" w:type="dxa"/>
            <w:vAlign w:val="center"/>
          </w:tcPr>
          <w:p w:rsidR="00514372" w:rsidRPr="00B771E1" w:rsidRDefault="00514372" w:rsidP="00514372">
            <w:pPr>
              <w:widowControl w:val="0"/>
              <w:spacing w:line="360" w:lineRule="auto"/>
              <w:contextualSpacing/>
              <w:rPr>
                <w:sz w:val="20"/>
                <w:szCs w:val="20"/>
                <w:lang w:eastAsia="ko-KR"/>
              </w:rPr>
            </w:pPr>
            <w:r w:rsidRPr="00B771E1">
              <w:rPr>
                <w:sz w:val="20"/>
                <w:szCs w:val="20"/>
                <w:lang w:eastAsia="ko-KR"/>
              </w:rPr>
              <w:t>Negociación</w:t>
            </w:r>
          </w:p>
        </w:tc>
        <w:tc>
          <w:tcPr>
            <w:tcW w:w="6288" w:type="dxa"/>
            <w:vAlign w:val="center"/>
          </w:tcPr>
          <w:p w:rsidR="00514372" w:rsidRPr="00B771E1" w:rsidRDefault="00514372" w:rsidP="00514372">
            <w:pPr>
              <w:widowControl w:val="0"/>
              <w:spacing w:line="360" w:lineRule="auto"/>
              <w:ind w:left="142"/>
              <w:contextualSpacing/>
              <w:jc w:val="center"/>
              <w:rPr>
                <w:sz w:val="20"/>
                <w:szCs w:val="20"/>
                <w:lang w:eastAsia="ko-KR"/>
              </w:rPr>
            </w:pPr>
            <w:r w:rsidRPr="00B771E1">
              <w:rPr>
                <w:sz w:val="20"/>
                <w:szCs w:val="20"/>
                <w:lang w:eastAsia="ko-KR"/>
              </w:rPr>
              <w:t>MERCADO ABIERTO ELECTRÓNICO (MAE) y en bolsas y mercados de valores del país</w:t>
            </w:r>
          </w:p>
        </w:tc>
      </w:tr>
      <w:tr w:rsidR="00514372" w:rsidRPr="00B771E1" w:rsidTr="00960BAA">
        <w:trPr>
          <w:trHeight w:val="403"/>
          <w:tblHeader/>
          <w:jc w:val="center"/>
        </w:trPr>
        <w:tc>
          <w:tcPr>
            <w:tcW w:w="3630" w:type="dxa"/>
            <w:vAlign w:val="center"/>
          </w:tcPr>
          <w:p w:rsidR="00514372" w:rsidRPr="00B771E1" w:rsidRDefault="00514372" w:rsidP="00514372">
            <w:pPr>
              <w:widowControl w:val="0"/>
              <w:spacing w:line="360" w:lineRule="auto"/>
              <w:contextualSpacing/>
              <w:rPr>
                <w:sz w:val="20"/>
                <w:szCs w:val="20"/>
                <w:lang w:eastAsia="ko-KR"/>
              </w:rPr>
            </w:pPr>
            <w:r w:rsidRPr="00B771E1">
              <w:rPr>
                <w:sz w:val="20"/>
                <w:szCs w:val="20"/>
                <w:lang w:eastAsia="ko-KR"/>
              </w:rPr>
              <w:t>Ley aplicable</w:t>
            </w:r>
          </w:p>
        </w:tc>
        <w:tc>
          <w:tcPr>
            <w:tcW w:w="6288" w:type="dxa"/>
            <w:vAlign w:val="center"/>
          </w:tcPr>
          <w:p w:rsidR="00514372" w:rsidRPr="00B771E1" w:rsidRDefault="00514372" w:rsidP="00514372">
            <w:pPr>
              <w:widowControl w:val="0"/>
              <w:spacing w:line="360" w:lineRule="auto"/>
              <w:ind w:left="142"/>
              <w:contextualSpacing/>
              <w:jc w:val="center"/>
              <w:rPr>
                <w:sz w:val="20"/>
                <w:szCs w:val="20"/>
                <w:lang w:eastAsia="ko-KR"/>
              </w:rPr>
            </w:pPr>
            <w:r w:rsidRPr="00B771E1">
              <w:rPr>
                <w:sz w:val="20"/>
                <w:szCs w:val="20"/>
                <w:lang w:eastAsia="ko-KR"/>
              </w:rPr>
              <w:t>Ley de la REPÚBLICA ARGENTINA</w:t>
            </w:r>
          </w:p>
        </w:tc>
      </w:tr>
    </w:tbl>
    <w:p w:rsidR="000D523D" w:rsidRDefault="000D523D" w:rsidP="006E6F58">
      <w:pPr>
        <w:pStyle w:val="Sangradetextonormal"/>
        <w:widowControl w:val="0"/>
        <w:spacing w:after="0" w:line="360" w:lineRule="auto"/>
        <w:ind w:left="0"/>
        <w:contextualSpacing/>
        <w:jc w:val="both"/>
        <w:rPr>
          <w:rFonts w:ascii="Arial" w:hAnsi="Arial" w:cs="Arial"/>
          <w:b/>
          <w:sz w:val="20"/>
          <w:szCs w:val="20"/>
          <w:lang w:val="es" w:eastAsia="ko-KR"/>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30"/>
        <w:gridCol w:w="6288"/>
      </w:tblGrid>
      <w:tr w:rsidR="006835B7" w:rsidRPr="00B771E1" w:rsidTr="00960BAA">
        <w:trPr>
          <w:cantSplit/>
          <w:trHeight w:val="668"/>
          <w:jc w:val="center"/>
        </w:trPr>
        <w:tc>
          <w:tcPr>
            <w:tcW w:w="9918" w:type="dxa"/>
            <w:gridSpan w:val="2"/>
            <w:shd w:val="clear" w:color="auto" w:fill="323E4F" w:themeFill="text2" w:themeFillShade="BF"/>
            <w:vAlign w:val="center"/>
          </w:tcPr>
          <w:p w:rsidR="006835B7" w:rsidRPr="00B771E1" w:rsidRDefault="001339CE" w:rsidP="00B757C9">
            <w:pPr>
              <w:widowControl w:val="0"/>
              <w:spacing w:line="360" w:lineRule="auto"/>
              <w:ind w:left="142"/>
              <w:contextualSpacing/>
              <w:jc w:val="center"/>
              <w:rPr>
                <w:b/>
                <w:color w:val="FFFFFF"/>
                <w:sz w:val="20"/>
                <w:szCs w:val="20"/>
                <w:lang w:eastAsia="ko-KR"/>
              </w:rPr>
            </w:pPr>
            <w:r w:rsidRPr="001339CE">
              <w:rPr>
                <w:b/>
                <w:color w:val="FFFFFF"/>
                <w:sz w:val="20"/>
                <w:szCs w:val="20"/>
                <w:lang w:eastAsia="ko-KR"/>
              </w:rPr>
              <w:t>LETRA DEL TESORO NACIONAL CAPITALIZABLE EN PESOS CON VENCIMIENTO 30 DE MAYO DE 2025 (S30Y5 – reapertura)</w:t>
            </w:r>
          </w:p>
        </w:tc>
      </w:tr>
      <w:tr w:rsidR="001339CE" w:rsidRPr="00B771E1" w:rsidTr="00960BAA">
        <w:trPr>
          <w:trHeight w:val="363"/>
          <w:tblHeader/>
          <w:jc w:val="center"/>
        </w:trPr>
        <w:tc>
          <w:tcPr>
            <w:tcW w:w="3630" w:type="dxa"/>
            <w:vAlign w:val="center"/>
          </w:tcPr>
          <w:p w:rsidR="001339CE" w:rsidRPr="00D72518" w:rsidRDefault="001339CE" w:rsidP="00D72518">
            <w:pPr>
              <w:widowControl w:val="0"/>
              <w:spacing w:line="360" w:lineRule="auto"/>
              <w:contextualSpacing/>
              <w:rPr>
                <w:sz w:val="20"/>
                <w:szCs w:val="20"/>
                <w:lang w:eastAsia="ko-KR"/>
              </w:rPr>
            </w:pPr>
            <w:r w:rsidRPr="00D72518">
              <w:rPr>
                <w:sz w:val="20"/>
                <w:szCs w:val="20"/>
                <w:lang w:eastAsia="ko-KR"/>
              </w:rPr>
              <w:t>Fecha de emisión original</w:t>
            </w:r>
          </w:p>
        </w:tc>
        <w:tc>
          <w:tcPr>
            <w:tcW w:w="6288" w:type="dxa"/>
            <w:vAlign w:val="center"/>
          </w:tcPr>
          <w:p w:rsidR="001339CE" w:rsidRPr="00D72518" w:rsidRDefault="001339CE" w:rsidP="00D72518">
            <w:pPr>
              <w:widowControl w:val="0"/>
              <w:spacing w:line="360" w:lineRule="auto"/>
              <w:ind w:left="142"/>
              <w:contextualSpacing/>
              <w:jc w:val="center"/>
              <w:rPr>
                <w:sz w:val="20"/>
                <w:szCs w:val="20"/>
                <w:lang w:eastAsia="ko-KR"/>
              </w:rPr>
            </w:pPr>
            <w:r w:rsidRPr="00D72518">
              <w:rPr>
                <w:sz w:val="20"/>
                <w:szCs w:val="20"/>
                <w:lang w:eastAsia="ko-KR"/>
              </w:rPr>
              <w:t>30 de septiembre de 2024</w:t>
            </w:r>
          </w:p>
        </w:tc>
      </w:tr>
      <w:tr w:rsidR="001339CE" w:rsidRPr="00B771E1" w:rsidTr="00960BAA">
        <w:trPr>
          <w:trHeight w:val="363"/>
          <w:tblHeader/>
          <w:jc w:val="center"/>
        </w:trPr>
        <w:tc>
          <w:tcPr>
            <w:tcW w:w="3630" w:type="dxa"/>
            <w:vAlign w:val="center"/>
          </w:tcPr>
          <w:p w:rsidR="001339CE" w:rsidRPr="00D72518" w:rsidRDefault="001339CE" w:rsidP="00D72518">
            <w:pPr>
              <w:widowControl w:val="0"/>
              <w:spacing w:line="360" w:lineRule="auto"/>
              <w:contextualSpacing/>
              <w:rPr>
                <w:sz w:val="20"/>
                <w:szCs w:val="20"/>
                <w:lang w:eastAsia="ko-KR"/>
              </w:rPr>
            </w:pPr>
            <w:r w:rsidRPr="00D72518">
              <w:rPr>
                <w:sz w:val="20"/>
                <w:szCs w:val="20"/>
                <w:lang w:eastAsia="ko-KR"/>
              </w:rPr>
              <w:t>Fecha de reapertura</w:t>
            </w:r>
          </w:p>
        </w:tc>
        <w:tc>
          <w:tcPr>
            <w:tcW w:w="6288" w:type="dxa"/>
            <w:vAlign w:val="center"/>
          </w:tcPr>
          <w:p w:rsidR="001339CE" w:rsidRPr="00D72518" w:rsidRDefault="001339CE" w:rsidP="00D72518">
            <w:pPr>
              <w:widowControl w:val="0"/>
              <w:spacing w:line="360" w:lineRule="auto"/>
              <w:ind w:left="142"/>
              <w:contextualSpacing/>
              <w:jc w:val="center"/>
              <w:rPr>
                <w:sz w:val="20"/>
                <w:szCs w:val="20"/>
                <w:lang w:eastAsia="ko-KR"/>
              </w:rPr>
            </w:pPr>
            <w:r w:rsidRPr="00D72518">
              <w:rPr>
                <w:sz w:val="20"/>
                <w:szCs w:val="20"/>
                <w:lang w:eastAsia="ko-KR"/>
              </w:rPr>
              <w:t>14 de marzo de 2025</w:t>
            </w:r>
          </w:p>
        </w:tc>
      </w:tr>
      <w:tr w:rsidR="001339CE" w:rsidRPr="00B771E1" w:rsidTr="00960BAA">
        <w:trPr>
          <w:trHeight w:val="363"/>
          <w:tblHeader/>
          <w:jc w:val="center"/>
        </w:trPr>
        <w:tc>
          <w:tcPr>
            <w:tcW w:w="3630" w:type="dxa"/>
            <w:vAlign w:val="center"/>
          </w:tcPr>
          <w:p w:rsidR="001339CE" w:rsidRPr="00D72518" w:rsidRDefault="001339CE" w:rsidP="00D72518">
            <w:pPr>
              <w:widowControl w:val="0"/>
              <w:spacing w:line="360" w:lineRule="auto"/>
              <w:contextualSpacing/>
              <w:rPr>
                <w:sz w:val="20"/>
                <w:szCs w:val="20"/>
                <w:lang w:eastAsia="ko-KR"/>
              </w:rPr>
            </w:pPr>
            <w:r w:rsidRPr="00D72518">
              <w:rPr>
                <w:sz w:val="20"/>
                <w:szCs w:val="20"/>
                <w:lang w:eastAsia="ko-KR"/>
              </w:rPr>
              <w:t>Fecha de vencimiento</w:t>
            </w:r>
          </w:p>
        </w:tc>
        <w:tc>
          <w:tcPr>
            <w:tcW w:w="6288" w:type="dxa"/>
            <w:vAlign w:val="center"/>
          </w:tcPr>
          <w:p w:rsidR="001339CE" w:rsidRPr="00D72518" w:rsidRDefault="001339CE" w:rsidP="00D72518">
            <w:pPr>
              <w:widowControl w:val="0"/>
              <w:spacing w:line="360" w:lineRule="auto"/>
              <w:ind w:left="142"/>
              <w:contextualSpacing/>
              <w:jc w:val="center"/>
              <w:rPr>
                <w:sz w:val="20"/>
                <w:szCs w:val="20"/>
                <w:lang w:eastAsia="ko-KR"/>
              </w:rPr>
            </w:pPr>
            <w:r w:rsidRPr="00D72518">
              <w:rPr>
                <w:sz w:val="20"/>
                <w:szCs w:val="20"/>
                <w:lang w:eastAsia="ko-KR"/>
              </w:rPr>
              <w:t>30 de mayo de 2025</w:t>
            </w:r>
          </w:p>
        </w:tc>
      </w:tr>
      <w:tr w:rsidR="001339CE" w:rsidRPr="00B771E1" w:rsidTr="00960BAA">
        <w:trPr>
          <w:trHeight w:val="363"/>
          <w:tblHeader/>
          <w:jc w:val="center"/>
        </w:trPr>
        <w:tc>
          <w:tcPr>
            <w:tcW w:w="3630" w:type="dxa"/>
            <w:vAlign w:val="center"/>
          </w:tcPr>
          <w:p w:rsidR="001339CE" w:rsidRPr="00D72518" w:rsidRDefault="001339CE" w:rsidP="00D72518">
            <w:pPr>
              <w:widowControl w:val="0"/>
              <w:spacing w:line="360" w:lineRule="auto"/>
              <w:contextualSpacing/>
              <w:rPr>
                <w:sz w:val="20"/>
                <w:szCs w:val="20"/>
                <w:lang w:eastAsia="ko-KR"/>
              </w:rPr>
            </w:pPr>
            <w:r w:rsidRPr="00D72518">
              <w:rPr>
                <w:sz w:val="20"/>
                <w:szCs w:val="20"/>
                <w:lang w:eastAsia="ko-KR"/>
              </w:rPr>
              <w:t>Plazo remanente</w:t>
            </w:r>
          </w:p>
        </w:tc>
        <w:tc>
          <w:tcPr>
            <w:tcW w:w="6288" w:type="dxa"/>
            <w:vAlign w:val="center"/>
          </w:tcPr>
          <w:p w:rsidR="001339CE" w:rsidRPr="00D72518" w:rsidRDefault="000665DE" w:rsidP="00D72518">
            <w:pPr>
              <w:widowControl w:val="0"/>
              <w:spacing w:line="360" w:lineRule="auto"/>
              <w:ind w:left="142"/>
              <w:contextualSpacing/>
              <w:jc w:val="center"/>
              <w:rPr>
                <w:sz w:val="20"/>
                <w:szCs w:val="20"/>
                <w:lang w:eastAsia="ko-KR"/>
              </w:rPr>
            </w:pPr>
            <w:r>
              <w:rPr>
                <w:sz w:val="20"/>
                <w:szCs w:val="20"/>
                <w:lang w:eastAsia="ko-KR"/>
              </w:rPr>
              <w:t>77</w:t>
            </w:r>
            <w:r w:rsidR="001339CE" w:rsidRPr="00D72518">
              <w:rPr>
                <w:sz w:val="20"/>
                <w:szCs w:val="20"/>
                <w:lang w:eastAsia="ko-KR"/>
              </w:rPr>
              <w:t xml:space="preserve"> días</w:t>
            </w:r>
          </w:p>
        </w:tc>
      </w:tr>
      <w:tr w:rsidR="001339CE" w:rsidRPr="00B771E1" w:rsidTr="00960BAA">
        <w:trPr>
          <w:trHeight w:val="363"/>
          <w:tblHeader/>
          <w:jc w:val="center"/>
        </w:trPr>
        <w:tc>
          <w:tcPr>
            <w:tcW w:w="3630" w:type="dxa"/>
            <w:vAlign w:val="center"/>
          </w:tcPr>
          <w:p w:rsidR="001339CE" w:rsidRPr="00D72518" w:rsidRDefault="001339CE" w:rsidP="00D72518">
            <w:pPr>
              <w:widowControl w:val="0"/>
              <w:spacing w:line="360" w:lineRule="auto"/>
              <w:contextualSpacing/>
              <w:rPr>
                <w:sz w:val="20"/>
                <w:szCs w:val="20"/>
                <w:lang w:eastAsia="ko-KR"/>
              </w:rPr>
            </w:pPr>
            <w:r w:rsidRPr="00D72518">
              <w:rPr>
                <w:sz w:val="20"/>
                <w:szCs w:val="20"/>
                <w:lang w:eastAsia="ko-KR"/>
              </w:rPr>
              <w:t>Moneda de emisión, suscripción y pago</w:t>
            </w:r>
          </w:p>
        </w:tc>
        <w:tc>
          <w:tcPr>
            <w:tcW w:w="6288" w:type="dxa"/>
            <w:vAlign w:val="center"/>
          </w:tcPr>
          <w:p w:rsidR="001339CE" w:rsidRPr="00D72518" w:rsidRDefault="001339CE" w:rsidP="00D72518">
            <w:pPr>
              <w:widowControl w:val="0"/>
              <w:spacing w:line="360" w:lineRule="auto"/>
              <w:ind w:left="142"/>
              <w:contextualSpacing/>
              <w:jc w:val="center"/>
              <w:rPr>
                <w:sz w:val="20"/>
                <w:szCs w:val="20"/>
                <w:lang w:eastAsia="ko-KR"/>
              </w:rPr>
            </w:pPr>
            <w:r w:rsidRPr="00D72518">
              <w:rPr>
                <w:sz w:val="20"/>
                <w:szCs w:val="20"/>
                <w:lang w:eastAsia="ko-KR"/>
              </w:rPr>
              <w:t>Pesos</w:t>
            </w:r>
          </w:p>
        </w:tc>
      </w:tr>
      <w:tr w:rsidR="001339CE" w:rsidRPr="00B771E1" w:rsidTr="00BD7F55">
        <w:trPr>
          <w:trHeight w:val="363"/>
          <w:tblHeader/>
          <w:jc w:val="center"/>
        </w:trPr>
        <w:tc>
          <w:tcPr>
            <w:tcW w:w="3630" w:type="dxa"/>
          </w:tcPr>
          <w:p w:rsidR="001339CE" w:rsidRPr="00D72518" w:rsidRDefault="001339CE" w:rsidP="00D72518">
            <w:pPr>
              <w:widowControl w:val="0"/>
              <w:spacing w:line="360" w:lineRule="auto"/>
              <w:contextualSpacing/>
              <w:rPr>
                <w:sz w:val="20"/>
                <w:szCs w:val="20"/>
                <w:lang w:eastAsia="ko-KR"/>
              </w:rPr>
            </w:pPr>
            <w:r w:rsidRPr="00D72518">
              <w:rPr>
                <w:sz w:val="20"/>
                <w:szCs w:val="20"/>
                <w:lang w:eastAsia="ko-KR"/>
              </w:rPr>
              <w:t>Precio de reapertura</w:t>
            </w:r>
          </w:p>
        </w:tc>
        <w:tc>
          <w:tcPr>
            <w:tcW w:w="6288" w:type="dxa"/>
            <w:shd w:val="clear" w:color="auto" w:fill="auto"/>
          </w:tcPr>
          <w:p w:rsidR="001339CE" w:rsidRPr="00514372" w:rsidRDefault="001339CE" w:rsidP="00D72518">
            <w:pPr>
              <w:widowControl w:val="0"/>
              <w:spacing w:line="360" w:lineRule="auto"/>
              <w:contextualSpacing/>
              <w:jc w:val="center"/>
              <w:rPr>
                <w:b/>
                <w:sz w:val="20"/>
                <w:szCs w:val="20"/>
                <w:lang w:eastAsia="ko-KR"/>
              </w:rPr>
            </w:pPr>
            <w:r w:rsidRPr="00514372">
              <w:rPr>
                <w:b/>
                <w:sz w:val="20"/>
                <w:szCs w:val="20"/>
                <w:lang w:eastAsia="ko-KR"/>
              </w:rPr>
              <w:t>Será determinado en la licitación</w:t>
            </w:r>
          </w:p>
        </w:tc>
      </w:tr>
      <w:tr w:rsidR="001339CE" w:rsidRPr="00B771E1" w:rsidTr="00960BAA">
        <w:trPr>
          <w:trHeight w:val="363"/>
          <w:tblHeader/>
          <w:jc w:val="center"/>
        </w:trPr>
        <w:tc>
          <w:tcPr>
            <w:tcW w:w="3630" w:type="dxa"/>
            <w:vAlign w:val="center"/>
          </w:tcPr>
          <w:p w:rsidR="001339CE" w:rsidRPr="00D72518" w:rsidRDefault="001339CE" w:rsidP="00D72518">
            <w:pPr>
              <w:widowControl w:val="0"/>
              <w:spacing w:line="360" w:lineRule="auto"/>
              <w:contextualSpacing/>
              <w:rPr>
                <w:sz w:val="20"/>
                <w:szCs w:val="20"/>
                <w:lang w:eastAsia="ko-KR"/>
              </w:rPr>
            </w:pPr>
            <w:r w:rsidRPr="00D72518">
              <w:rPr>
                <w:sz w:val="20"/>
                <w:szCs w:val="20"/>
                <w:lang w:eastAsia="ko-KR"/>
              </w:rPr>
              <w:t>Amortización</w:t>
            </w:r>
          </w:p>
        </w:tc>
        <w:tc>
          <w:tcPr>
            <w:tcW w:w="6288" w:type="dxa"/>
            <w:vAlign w:val="center"/>
          </w:tcPr>
          <w:p w:rsidR="001339CE" w:rsidRPr="00D72518" w:rsidRDefault="001339CE" w:rsidP="00D72518">
            <w:pPr>
              <w:widowControl w:val="0"/>
              <w:spacing w:line="360" w:lineRule="auto"/>
              <w:ind w:left="142"/>
              <w:contextualSpacing/>
              <w:jc w:val="center"/>
              <w:rPr>
                <w:sz w:val="20"/>
                <w:szCs w:val="20"/>
                <w:lang w:eastAsia="ko-KR"/>
              </w:rPr>
            </w:pPr>
            <w:r w:rsidRPr="00D72518">
              <w:rPr>
                <w:sz w:val="20"/>
                <w:szCs w:val="20"/>
                <w:lang w:eastAsia="ko-KR"/>
              </w:rPr>
              <w:t>Íntegra al vencimiento</w:t>
            </w:r>
          </w:p>
        </w:tc>
      </w:tr>
      <w:tr w:rsidR="001339CE" w:rsidRPr="00B771E1" w:rsidTr="00960BAA">
        <w:trPr>
          <w:trHeight w:val="363"/>
          <w:tblHeader/>
          <w:jc w:val="center"/>
        </w:trPr>
        <w:tc>
          <w:tcPr>
            <w:tcW w:w="3630" w:type="dxa"/>
            <w:vAlign w:val="center"/>
          </w:tcPr>
          <w:p w:rsidR="001339CE" w:rsidRPr="00D72518" w:rsidRDefault="001339CE" w:rsidP="00D72518">
            <w:pPr>
              <w:widowControl w:val="0"/>
              <w:spacing w:line="360" w:lineRule="auto"/>
              <w:contextualSpacing/>
              <w:rPr>
                <w:sz w:val="20"/>
                <w:szCs w:val="20"/>
                <w:lang w:eastAsia="ko-KR"/>
              </w:rPr>
            </w:pPr>
            <w:r w:rsidRPr="00D72518">
              <w:rPr>
                <w:sz w:val="20"/>
                <w:szCs w:val="20"/>
                <w:lang w:eastAsia="ko-KR"/>
              </w:rPr>
              <w:t>Intereses</w:t>
            </w:r>
          </w:p>
        </w:tc>
        <w:tc>
          <w:tcPr>
            <w:tcW w:w="6288" w:type="dxa"/>
            <w:vAlign w:val="center"/>
          </w:tcPr>
          <w:p w:rsidR="001339CE" w:rsidRPr="00D72518" w:rsidRDefault="001339CE" w:rsidP="00D72518">
            <w:pPr>
              <w:widowControl w:val="0"/>
              <w:spacing w:line="360" w:lineRule="auto"/>
              <w:ind w:left="142"/>
              <w:contextualSpacing/>
              <w:jc w:val="both"/>
              <w:rPr>
                <w:sz w:val="20"/>
                <w:szCs w:val="20"/>
                <w:lang w:eastAsia="ko-KR"/>
              </w:rPr>
            </w:pPr>
            <w:r w:rsidRPr="00D72518">
              <w:rPr>
                <w:sz w:val="20"/>
                <w:szCs w:val="20"/>
                <w:lang w:eastAsia="ko-KR"/>
              </w:rPr>
              <w:t>Pagará una tasa efectiva mensual capitalizable mensualmente hasta el vencimiento del instrumento con base de cálculo 30/360.</w:t>
            </w:r>
          </w:p>
        </w:tc>
      </w:tr>
      <w:tr w:rsidR="001339CE" w:rsidRPr="00B771E1" w:rsidTr="00960BAA">
        <w:trPr>
          <w:trHeight w:val="363"/>
          <w:tblHeader/>
          <w:jc w:val="center"/>
        </w:trPr>
        <w:tc>
          <w:tcPr>
            <w:tcW w:w="3630" w:type="dxa"/>
            <w:vAlign w:val="center"/>
          </w:tcPr>
          <w:p w:rsidR="001339CE" w:rsidRPr="00D72518" w:rsidRDefault="001339CE" w:rsidP="00D72518">
            <w:pPr>
              <w:widowControl w:val="0"/>
              <w:spacing w:line="360" w:lineRule="auto"/>
              <w:contextualSpacing/>
              <w:rPr>
                <w:sz w:val="20"/>
                <w:szCs w:val="20"/>
                <w:lang w:eastAsia="ko-KR"/>
              </w:rPr>
            </w:pPr>
            <w:r w:rsidRPr="00D72518">
              <w:rPr>
                <w:sz w:val="20"/>
                <w:szCs w:val="20"/>
                <w:lang w:eastAsia="ko-KR"/>
              </w:rPr>
              <w:t xml:space="preserve">Tasa efectiva mensual (determinada </w:t>
            </w:r>
            <w:r w:rsidRPr="00D72518">
              <w:rPr>
                <w:sz w:val="20"/>
                <w:szCs w:val="20"/>
                <w:lang w:eastAsia="ko-KR"/>
              </w:rPr>
              <w:lastRenderedPageBreak/>
              <w:t>en la fecha de emisión original)</w:t>
            </w:r>
          </w:p>
        </w:tc>
        <w:tc>
          <w:tcPr>
            <w:tcW w:w="6288" w:type="dxa"/>
            <w:vAlign w:val="center"/>
          </w:tcPr>
          <w:p w:rsidR="001339CE" w:rsidRPr="00D72518" w:rsidRDefault="001339CE" w:rsidP="00D72518">
            <w:pPr>
              <w:widowControl w:val="0"/>
              <w:spacing w:line="360" w:lineRule="auto"/>
              <w:ind w:left="142"/>
              <w:contextualSpacing/>
              <w:jc w:val="center"/>
              <w:rPr>
                <w:sz w:val="20"/>
                <w:szCs w:val="20"/>
                <w:lang w:eastAsia="ko-KR"/>
              </w:rPr>
            </w:pPr>
            <w:r w:rsidRPr="00D72518">
              <w:rPr>
                <w:sz w:val="20"/>
                <w:szCs w:val="20"/>
                <w:lang w:eastAsia="ko-KR"/>
              </w:rPr>
              <w:lastRenderedPageBreak/>
              <w:t>3,95 %</w:t>
            </w:r>
          </w:p>
        </w:tc>
      </w:tr>
      <w:tr w:rsidR="001339CE" w:rsidRPr="00B771E1" w:rsidTr="00960BAA">
        <w:trPr>
          <w:trHeight w:val="256"/>
          <w:tblHeader/>
          <w:jc w:val="center"/>
        </w:trPr>
        <w:tc>
          <w:tcPr>
            <w:tcW w:w="3630" w:type="dxa"/>
            <w:vAlign w:val="center"/>
          </w:tcPr>
          <w:p w:rsidR="001339CE" w:rsidRPr="00D72518" w:rsidRDefault="001339CE" w:rsidP="00D72518">
            <w:pPr>
              <w:widowControl w:val="0"/>
              <w:spacing w:line="360" w:lineRule="auto"/>
              <w:contextualSpacing/>
              <w:rPr>
                <w:sz w:val="20"/>
                <w:szCs w:val="20"/>
                <w:lang w:eastAsia="ko-KR"/>
              </w:rPr>
            </w:pPr>
            <w:r w:rsidRPr="00D72518">
              <w:rPr>
                <w:sz w:val="20"/>
                <w:szCs w:val="20"/>
                <w:lang w:eastAsia="ko-KR"/>
              </w:rPr>
              <w:lastRenderedPageBreak/>
              <w:t>Denominación mínima</w:t>
            </w:r>
          </w:p>
        </w:tc>
        <w:tc>
          <w:tcPr>
            <w:tcW w:w="6288" w:type="dxa"/>
            <w:vAlign w:val="center"/>
          </w:tcPr>
          <w:p w:rsidR="001339CE" w:rsidRPr="00D72518" w:rsidRDefault="001339CE" w:rsidP="00D72518">
            <w:pPr>
              <w:widowControl w:val="0"/>
              <w:spacing w:line="360" w:lineRule="auto"/>
              <w:ind w:left="142"/>
              <w:contextualSpacing/>
              <w:jc w:val="center"/>
              <w:rPr>
                <w:sz w:val="20"/>
                <w:szCs w:val="20"/>
                <w:lang w:eastAsia="ko-KR"/>
              </w:rPr>
            </w:pPr>
            <w:r w:rsidRPr="00D72518">
              <w:rPr>
                <w:sz w:val="20"/>
                <w:szCs w:val="20"/>
                <w:lang w:eastAsia="ko-KR"/>
              </w:rPr>
              <w:t>VNO $ 1</w:t>
            </w:r>
          </w:p>
        </w:tc>
      </w:tr>
      <w:tr w:rsidR="001339CE" w:rsidRPr="00B771E1" w:rsidTr="00960BAA">
        <w:trPr>
          <w:trHeight w:val="256"/>
          <w:tblHeader/>
          <w:jc w:val="center"/>
        </w:trPr>
        <w:tc>
          <w:tcPr>
            <w:tcW w:w="3630" w:type="dxa"/>
            <w:vAlign w:val="center"/>
          </w:tcPr>
          <w:p w:rsidR="001339CE" w:rsidRPr="00D72518" w:rsidRDefault="001339CE" w:rsidP="00D72518">
            <w:pPr>
              <w:widowControl w:val="0"/>
              <w:spacing w:line="360" w:lineRule="auto"/>
              <w:contextualSpacing/>
              <w:rPr>
                <w:sz w:val="20"/>
                <w:szCs w:val="20"/>
                <w:lang w:eastAsia="ko-KR"/>
              </w:rPr>
            </w:pPr>
            <w:r w:rsidRPr="00D72518">
              <w:rPr>
                <w:sz w:val="20"/>
                <w:szCs w:val="20"/>
                <w:lang w:eastAsia="ko-KR"/>
              </w:rPr>
              <w:t>Negociación</w:t>
            </w:r>
          </w:p>
        </w:tc>
        <w:tc>
          <w:tcPr>
            <w:tcW w:w="6288" w:type="dxa"/>
            <w:vAlign w:val="center"/>
          </w:tcPr>
          <w:p w:rsidR="001339CE" w:rsidRPr="00D72518" w:rsidRDefault="001339CE" w:rsidP="00D72518">
            <w:pPr>
              <w:widowControl w:val="0"/>
              <w:spacing w:line="360" w:lineRule="auto"/>
              <w:ind w:left="142"/>
              <w:contextualSpacing/>
              <w:jc w:val="center"/>
              <w:rPr>
                <w:sz w:val="20"/>
                <w:szCs w:val="20"/>
                <w:lang w:eastAsia="ko-KR"/>
              </w:rPr>
            </w:pPr>
            <w:r w:rsidRPr="00D72518">
              <w:rPr>
                <w:sz w:val="20"/>
                <w:szCs w:val="20"/>
                <w:lang w:eastAsia="ko-KR"/>
              </w:rPr>
              <w:t>MERCADO ABIERTO ELECTRÓNICO (MAE) y en bolsas y mercados de valores del país</w:t>
            </w:r>
          </w:p>
        </w:tc>
      </w:tr>
      <w:tr w:rsidR="001339CE" w:rsidRPr="00B771E1" w:rsidTr="00960BAA">
        <w:trPr>
          <w:trHeight w:val="403"/>
          <w:tblHeader/>
          <w:jc w:val="center"/>
        </w:trPr>
        <w:tc>
          <w:tcPr>
            <w:tcW w:w="3630" w:type="dxa"/>
            <w:vAlign w:val="center"/>
          </w:tcPr>
          <w:p w:rsidR="001339CE" w:rsidRPr="00D72518" w:rsidRDefault="001339CE" w:rsidP="00D72518">
            <w:pPr>
              <w:widowControl w:val="0"/>
              <w:spacing w:line="360" w:lineRule="auto"/>
              <w:contextualSpacing/>
              <w:rPr>
                <w:sz w:val="20"/>
                <w:szCs w:val="20"/>
                <w:lang w:eastAsia="ko-KR"/>
              </w:rPr>
            </w:pPr>
            <w:r w:rsidRPr="00D72518">
              <w:rPr>
                <w:sz w:val="20"/>
                <w:szCs w:val="20"/>
                <w:lang w:eastAsia="ko-KR"/>
              </w:rPr>
              <w:t>Ley aplicable</w:t>
            </w:r>
          </w:p>
        </w:tc>
        <w:tc>
          <w:tcPr>
            <w:tcW w:w="6288" w:type="dxa"/>
            <w:vAlign w:val="center"/>
          </w:tcPr>
          <w:p w:rsidR="001339CE" w:rsidRPr="00D72518" w:rsidRDefault="001339CE" w:rsidP="00D72518">
            <w:pPr>
              <w:widowControl w:val="0"/>
              <w:spacing w:line="360" w:lineRule="auto"/>
              <w:ind w:left="142"/>
              <w:contextualSpacing/>
              <w:jc w:val="center"/>
              <w:rPr>
                <w:sz w:val="20"/>
                <w:szCs w:val="20"/>
                <w:lang w:eastAsia="ko-KR"/>
              </w:rPr>
            </w:pPr>
            <w:r w:rsidRPr="00D72518">
              <w:rPr>
                <w:sz w:val="20"/>
                <w:szCs w:val="20"/>
                <w:lang w:eastAsia="ko-KR"/>
              </w:rPr>
              <w:t>Ley de la REPÚBLICA ARGENTINA</w:t>
            </w:r>
          </w:p>
        </w:tc>
      </w:tr>
    </w:tbl>
    <w:p w:rsidR="000D523D" w:rsidRDefault="000D523D" w:rsidP="006E6F58">
      <w:pPr>
        <w:pStyle w:val="Sangradetextonormal"/>
        <w:widowControl w:val="0"/>
        <w:spacing w:after="0" w:line="360" w:lineRule="auto"/>
        <w:ind w:left="0"/>
        <w:contextualSpacing/>
        <w:jc w:val="both"/>
        <w:rPr>
          <w:rFonts w:ascii="Arial" w:hAnsi="Arial" w:cs="Arial"/>
          <w:b/>
          <w:sz w:val="20"/>
          <w:szCs w:val="20"/>
          <w:lang w:val="es" w:eastAsia="ko-KR"/>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30"/>
        <w:gridCol w:w="6288"/>
      </w:tblGrid>
      <w:tr w:rsidR="006835B7" w:rsidRPr="00B771E1" w:rsidTr="00960BAA">
        <w:trPr>
          <w:cantSplit/>
          <w:trHeight w:val="668"/>
          <w:jc w:val="center"/>
        </w:trPr>
        <w:tc>
          <w:tcPr>
            <w:tcW w:w="9918" w:type="dxa"/>
            <w:gridSpan w:val="2"/>
            <w:shd w:val="clear" w:color="auto" w:fill="323E4F" w:themeFill="text2" w:themeFillShade="BF"/>
            <w:vAlign w:val="center"/>
          </w:tcPr>
          <w:p w:rsidR="006835B7" w:rsidRPr="00B771E1" w:rsidRDefault="001339CE" w:rsidP="003B7088">
            <w:pPr>
              <w:widowControl w:val="0"/>
              <w:spacing w:line="360" w:lineRule="auto"/>
              <w:ind w:left="142"/>
              <w:contextualSpacing/>
              <w:jc w:val="center"/>
              <w:rPr>
                <w:b/>
                <w:color w:val="FFFFFF"/>
                <w:sz w:val="20"/>
                <w:szCs w:val="20"/>
                <w:lang w:eastAsia="ko-KR"/>
              </w:rPr>
            </w:pPr>
            <w:r w:rsidRPr="001339CE">
              <w:rPr>
                <w:b/>
                <w:color w:val="FFFFFF"/>
                <w:sz w:val="20"/>
                <w:szCs w:val="20"/>
                <w:lang w:eastAsia="ko-KR"/>
              </w:rPr>
              <w:t>LETRA DEL TESORO NACIONAL CAPITALIZABLE EN PESOS CON VENCIMIENTO 31 DE JULIO DE 2025 (S31L5 – reapertura)</w:t>
            </w:r>
          </w:p>
        </w:tc>
      </w:tr>
      <w:tr w:rsidR="001339CE" w:rsidRPr="00B771E1" w:rsidTr="00960BAA">
        <w:trPr>
          <w:trHeight w:val="363"/>
          <w:tblHeader/>
          <w:jc w:val="center"/>
        </w:trPr>
        <w:tc>
          <w:tcPr>
            <w:tcW w:w="3630" w:type="dxa"/>
            <w:vAlign w:val="center"/>
          </w:tcPr>
          <w:p w:rsidR="001339CE" w:rsidRPr="00D72518" w:rsidRDefault="001339CE" w:rsidP="00D72518">
            <w:pPr>
              <w:widowControl w:val="0"/>
              <w:spacing w:line="360" w:lineRule="auto"/>
              <w:contextualSpacing/>
              <w:rPr>
                <w:sz w:val="20"/>
                <w:szCs w:val="20"/>
                <w:lang w:eastAsia="ko-KR"/>
              </w:rPr>
            </w:pPr>
            <w:r w:rsidRPr="00D72518">
              <w:rPr>
                <w:sz w:val="20"/>
                <w:szCs w:val="20"/>
                <w:lang w:eastAsia="ko-KR"/>
              </w:rPr>
              <w:t>Fecha de emisión original</w:t>
            </w:r>
          </w:p>
        </w:tc>
        <w:tc>
          <w:tcPr>
            <w:tcW w:w="6288" w:type="dxa"/>
            <w:vAlign w:val="center"/>
          </w:tcPr>
          <w:p w:rsidR="001339CE" w:rsidRPr="00D72518" w:rsidRDefault="001339CE" w:rsidP="00D72518">
            <w:pPr>
              <w:widowControl w:val="0"/>
              <w:spacing w:line="360" w:lineRule="auto"/>
              <w:ind w:left="142"/>
              <w:contextualSpacing/>
              <w:jc w:val="center"/>
              <w:rPr>
                <w:sz w:val="20"/>
                <w:szCs w:val="20"/>
                <w:lang w:eastAsia="ko-KR"/>
              </w:rPr>
            </w:pPr>
            <w:r w:rsidRPr="00D72518">
              <w:rPr>
                <w:sz w:val="20"/>
                <w:szCs w:val="20"/>
                <w:lang w:eastAsia="ko-KR"/>
              </w:rPr>
              <w:t>30 de septiembre de 2024</w:t>
            </w:r>
          </w:p>
        </w:tc>
      </w:tr>
      <w:tr w:rsidR="001339CE" w:rsidRPr="00B771E1" w:rsidTr="00960BAA">
        <w:trPr>
          <w:trHeight w:val="363"/>
          <w:tblHeader/>
          <w:jc w:val="center"/>
        </w:trPr>
        <w:tc>
          <w:tcPr>
            <w:tcW w:w="3630" w:type="dxa"/>
            <w:vAlign w:val="center"/>
          </w:tcPr>
          <w:p w:rsidR="001339CE" w:rsidRPr="00D72518" w:rsidRDefault="001339CE" w:rsidP="00D72518">
            <w:pPr>
              <w:widowControl w:val="0"/>
              <w:spacing w:line="360" w:lineRule="auto"/>
              <w:contextualSpacing/>
              <w:rPr>
                <w:sz w:val="20"/>
                <w:szCs w:val="20"/>
                <w:lang w:eastAsia="ko-KR"/>
              </w:rPr>
            </w:pPr>
            <w:r w:rsidRPr="00D72518">
              <w:rPr>
                <w:sz w:val="20"/>
                <w:szCs w:val="20"/>
                <w:lang w:eastAsia="ko-KR"/>
              </w:rPr>
              <w:t>Fecha de reapertura</w:t>
            </w:r>
          </w:p>
        </w:tc>
        <w:tc>
          <w:tcPr>
            <w:tcW w:w="6288" w:type="dxa"/>
            <w:vAlign w:val="center"/>
          </w:tcPr>
          <w:p w:rsidR="001339CE" w:rsidRPr="00D72518" w:rsidRDefault="001339CE" w:rsidP="00D72518">
            <w:pPr>
              <w:widowControl w:val="0"/>
              <w:spacing w:line="360" w:lineRule="auto"/>
              <w:ind w:left="142"/>
              <w:contextualSpacing/>
              <w:jc w:val="center"/>
              <w:rPr>
                <w:sz w:val="20"/>
                <w:szCs w:val="20"/>
                <w:lang w:eastAsia="ko-KR"/>
              </w:rPr>
            </w:pPr>
            <w:r w:rsidRPr="00D72518">
              <w:rPr>
                <w:sz w:val="20"/>
                <w:szCs w:val="20"/>
                <w:lang w:eastAsia="ko-KR"/>
              </w:rPr>
              <w:t>14 de marzo de 2025</w:t>
            </w:r>
          </w:p>
        </w:tc>
      </w:tr>
      <w:tr w:rsidR="001339CE" w:rsidRPr="00B771E1" w:rsidTr="00960BAA">
        <w:trPr>
          <w:trHeight w:val="363"/>
          <w:tblHeader/>
          <w:jc w:val="center"/>
        </w:trPr>
        <w:tc>
          <w:tcPr>
            <w:tcW w:w="3630" w:type="dxa"/>
            <w:vAlign w:val="center"/>
          </w:tcPr>
          <w:p w:rsidR="001339CE" w:rsidRPr="00D72518" w:rsidRDefault="001339CE" w:rsidP="00D72518">
            <w:pPr>
              <w:widowControl w:val="0"/>
              <w:spacing w:line="360" w:lineRule="auto"/>
              <w:contextualSpacing/>
              <w:rPr>
                <w:sz w:val="20"/>
                <w:szCs w:val="20"/>
                <w:lang w:eastAsia="ko-KR"/>
              </w:rPr>
            </w:pPr>
            <w:r w:rsidRPr="00D72518">
              <w:rPr>
                <w:sz w:val="20"/>
                <w:szCs w:val="20"/>
                <w:lang w:eastAsia="ko-KR"/>
              </w:rPr>
              <w:t>Fecha de vencimiento</w:t>
            </w:r>
          </w:p>
        </w:tc>
        <w:tc>
          <w:tcPr>
            <w:tcW w:w="6288" w:type="dxa"/>
            <w:vAlign w:val="center"/>
          </w:tcPr>
          <w:p w:rsidR="001339CE" w:rsidRPr="00D72518" w:rsidRDefault="001339CE" w:rsidP="00D72518">
            <w:pPr>
              <w:widowControl w:val="0"/>
              <w:spacing w:line="360" w:lineRule="auto"/>
              <w:ind w:left="142"/>
              <w:contextualSpacing/>
              <w:jc w:val="center"/>
              <w:rPr>
                <w:sz w:val="20"/>
                <w:szCs w:val="20"/>
                <w:lang w:eastAsia="ko-KR"/>
              </w:rPr>
            </w:pPr>
            <w:r w:rsidRPr="00D72518">
              <w:rPr>
                <w:sz w:val="20"/>
                <w:szCs w:val="20"/>
                <w:lang w:eastAsia="ko-KR"/>
              </w:rPr>
              <w:t>31 de julio de 2025</w:t>
            </w:r>
          </w:p>
        </w:tc>
      </w:tr>
      <w:tr w:rsidR="001339CE" w:rsidRPr="00B771E1" w:rsidTr="00960BAA">
        <w:trPr>
          <w:trHeight w:val="363"/>
          <w:tblHeader/>
          <w:jc w:val="center"/>
        </w:trPr>
        <w:tc>
          <w:tcPr>
            <w:tcW w:w="3630" w:type="dxa"/>
            <w:vAlign w:val="center"/>
          </w:tcPr>
          <w:p w:rsidR="001339CE" w:rsidRPr="00D72518" w:rsidRDefault="001339CE" w:rsidP="00D72518">
            <w:pPr>
              <w:widowControl w:val="0"/>
              <w:spacing w:line="360" w:lineRule="auto"/>
              <w:contextualSpacing/>
              <w:rPr>
                <w:sz w:val="20"/>
                <w:szCs w:val="20"/>
                <w:lang w:eastAsia="ko-KR"/>
              </w:rPr>
            </w:pPr>
            <w:r w:rsidRPr="00D72518">
              <w:rPr>
                <w:sz w:val="20"/>
                <w:szCs w:val="20"/>
                <w:lang w:eastAsia="ko-KR"/>
              </w:rPr>
              <w:t>Plazo remanente</w:t>
            </w:r>
          </w:p>
        </w:tc>
        <w:tc>
          <w:tcPr>
            <w:tcW w:w="6288" w:type="dxa"/>
            <w:vAlign w:val="center"/>
          </w:tcPr>
          <w:p w:rsidR="001339CE" w:rsidRPr="00D72518" w:rsidRDefault="000665DE" w:rsidP="00D72518">
            <w:pPr>
              <w:widowControl w:val="0"/>
              <w:spacing w:line="360" w:lineRule="auto"/>
              <w:ind w:left="142"/>
              <w:contextualSpacing/>
              <w:jc w:val="center"/>
              <w:rPr>
                <w:sz w:val="20"/>
                <w:szCs w:val="20"/>
                <w:lang w:eastAsia="ko-KR"/>
              </w:rPr>
            </w:pPr>
            <w:r>
              <w:rPr>
                <w:sz w:val="20"/>
                <w:szCs w:val="20"/>
                <w:lang w:eastAsia="ko-KR"/>
              </w:rPr>
              <w:t xml:space="preserve">139 </w:t>
            </w:r>
            <w:r w:rsidR="001339CE" w:rsidRPr="00D72518">
              <w:rPr>
                <w:sz w:val="20"/>
                <w:szCs w:val="20"/>
                <w:lang w:eastAsia="ko-KR"/>
              </w:rPr>
              <w:t>días</w:t>
            </w:r>
          </w:p>
        </w:tc>
      </w:tr>
      <w:tr w:rsidR="001339CE" w:rsidRPr="00B771E1" w:rsidTr="00960BAA">
        <w:trPr>
          <w:trHeight w:val="363"/>
          <w:tblHeader/>
          <w:jc w:val="center"/>
        </w:trPr>
        <w:tc>
          <w:tcPr>
            <w:tcW w:w="3630" w:type="dxa"/>
            <w:vAlign w:val="center"/>
          </w:tcPr>
          <w:p w:rsidR="001339CE" w:rsidRPr="00D72518" w:rsidRDefault="001339CE" w:rsidP="00D72518">
            <w:pPr>
              <w:widowControl w:val="0"/>
              <w:spacing w:line="360" w:lineRule="auto"/>
              <w:contextualSpacing/>
              <w:rPr>
                <w:sz w:val="20"/>
                <w:szCs w:val="20"/>
                <w:lang w:eastAsia="ko-KR"/>
              </w:rPr>
            </w:pPr>
            <w:r w:rsidRPr="00D72518">
              <w:rPr>
                <w:sz w:val="20"/>
                <w:szCs w:val="20"/>
                <w:lang w:eastAsia="ko-KR"/>
              </w:rPr>
              <w:t>Moneda de emisión, suscripción y pago</w:t>
            </w:r>
          </w:p>
        </w:tc>
        <w:tc>
          <w:tcPr>
            <w:tcW w:w="6288" w:type="dxa"/>
            <w:vAlign w:val="center"/>
          </w:tcPr>
          <w:p w:rsidR="001339CE" w:rsidRPr="00D72518" w:rsidRDefault="001339CE" w:rsidP="00D72518">
            <w:pPr>
              <w:widowControl w:val="0"/>
              <w:spacing w:line="360" w:lineRule="auto"/>
              <w:ind w:left="142"/>
              <w:contextualSpacing/>
              <w:jc w:val="center"/>
              <w:rPr>
                <w:sz w:val="20"/>
                <w:szCs w:val="20"/>
                <w:lang w:eastAsia="ko-KR"/>
              </w:rPr>
            </w:pPr>
            <w:r w:rsidRPr="00D72518">
              <w:rPr>
                <w:sz w:val="20"/>
                <w:szCs w:val="20"/>
                <w:lang w:eastAsia="ko-KR"/>
              </w:rPr>
              <w:t>Pesos</w:t>
            </w:r>
          </w:p>
        </w:tc>
      </w:tr>
      <w:tr w:rsidR="001339CE" w:rsidRPr="00B771E1" w:rsidTr="00960BAA">
        <w:trPr>
          <w:trHeight w:val="363"/>
          <w:tblHeader/>
          <w:jc w:val="center"/>
        </w:trPr>
        <w:tc>
          <w:tcPr>
            <w:tcW w:w="3630" w:type="dxa"/>
          </w:tcPr>
          <w:p w:rsidR="001339CE" w:rsidRPr="00D72518" w:rsidRDefault="001339CE" w:rsidP="00D72518">
            <w:pPr>
              <w:widowControl w:val="0"/>
              <w:spacing w:line="360" w:lineRule="auto"/>
              <w:contextualSpacing/>
              <w:rPr>
                <w:sz w:val="20"/>
                <w:szCs w:val="20"/>
                <w:lang w:eastAsia="ko-KR"/>
              </w:rPr>
            </w:pPr>
            <w:r w:rsidRPr="00D72518">
              <w:rPr>
                <w:sz w:val="20"/>
                <w:szCs w:val="20"/>
                <w:lang w:eastAsia="ko-KR"/>
              </w:rPr>
              <w:t>Precio de reapertura</w:t>
            </w:r>
          </w:p>
        </w:tc>
        <w:tc>
          <w:tcPr>
            <w:tcW w:w="6288" w:type="dxa"/>
            <w:shd w:val="clear" w:color="auto" w:fill="auto"/>
          </w:tcPr>
          <w:p w:rsidR="001339CE" w:rsidRPr="00514372" w:rsidRDefault="001339CE" w:rsidP="00D72518">
            <w:pPr>
              <w:widowControl w:val="0"/>
              <w:spacing w:line="360" w:lineRule="auto"/>
              <w:contextualSpacing/>
              <w:jc w:val="center"/>
              <w:rPr>
                <w:b/>
                <w:sz w:val="20"/>
                <w:szCs w:val="20"/>
                <w:lang w:eastAsia="ko-KR"/>
              </w:rPr>
            </w:pPr>
            <w:r w:rsidRPr="00514372">
              <w:rPr>
                <w:b/>
                <w:sz w:val="20"/>
                <w:szCs w:val="20"/>
                <w:lang w:eastAsia="ko-KR"/>
              </w:rPr>
              <w:t>Será determinado en la licitación</w:t>
            </w:r>
          </w:p>
        </w:tc>
      </w:tr>
      <w:tr w:rsidR="001339CE" w:rsidRPr="00B771E1" w:rsidTr="00960BAA">
        <w:trPr>
          <w:trHeight w:val="363"/>
          <w:tblHeader/>
          <w:jc w:val="center"/>
        </w:trPr>
        <w:tc>
          <w:tcPr>
            <w:tcW w:w="3630" w:type="dxa"/>
            <w:vAlign w:val="center"/>
          </w:tcPr>
          <w:p w:rsidR="001339CE" w:rsidRPr="00D72518" w:rsidRDefault="001339CE" w:rsidP="00D72518">
            <w:pPr>
              <w:widowControl w:val="0"/>
              <w:spacing w:line="360" w:lineRule="auto"/>
              <w:contextualSpacing/>
              <w:rPr>
                <w:sz w:val="20"/>
                <w:szCs w:val="20"/>
                <w:lang w:eastAsia="ko-KR"/>
              </w:rPr>
            </w:pPr>
            <w:r w:rsidRPr="00D72518">
              <w:rPr>
                <w:sz w:val="20"/>
                <w:szCs w:val="20"/>
                <w:lang w:eastAsia="ko-KR"/>
              </w:rPr>
              <w:t>Amortización</w:t>
            </w:r>
          </w:p>
        </w:tc>
        <w:tc>
          <w:tcPr>
            <w:tcW w:w="6288" w:type="dxa"/>
            <w:vAlign w:val="center"/>
          </w:tcPr>
          <w:p w:rsidR="001339CE" w:rsidRPr="00D72518" w:rsidRDefault="001339CE" w:rsidP="00D72518">
            <w:pPr>
              <w:widowControl w:val="0"/>
              <w:spacing w:line="360" w:lineRule="auto"/>
              <w:ind w:left="142"/>
              <w:contextualSpacing/>
              <w:jc w:val="center"/>
              <w:rPr>
                <w:sz w:val="20"/>
                <w:szCs w:val="20"/>
                <w:lang w:eastAsia="ko-KR"/>
              </w:rPr>
            </w:pPr>
            <w:r w:rsidRPr="00D72518">
              <w:rPr>
                <w:sz w:val="20"/>
                <w:szCs w:val="20"/>
                <w:lang w:eastAsia="ko-KR"/>
              </w:rPr>
              <w:t>Íntegra al vencimiento</w:t>
            </w:r>
          </w:p>
        </w:tc>
      </w:tr>
      <w:tr w:rsidR="001339CE" w:rsidRPr="00B771E1" w:rsidTr="00960BAA">
        <w:trPr>
          <w:trHeight w:val="363"/>
          <w:tblHeader/>
          <w:jc w:val="center"/>
        </w:trPr>
        <w:tc>
          <w:tcPr>
            <w:tcW w:w="3630" w:type="dxa"/>
            <w:vAlign w:val="center"/>
          </w:tcPr>
          <w:p w:rsidR="001339CE" w:rsidRPr="00D72518" w:rsidRDefault="001339CE" w:rsidP="00D72518">
            <w:pPr>
              <w:widowControl w:val="0"/>
              <w:spacing w:line="360" w:lineRule="auto"/>
              <w:contextualSpacing/>
              <w:rPr>
                <w:sz w:val="20"/>
                <w:szCs w:val="20"/>
                <w:lang w:eastAsia="ko-KR"/>
              </w:rPr>
            </w:pPr>
            <w:r w:rsidRPr="00D72518">
              <w:rPr>
                <w:sz w:val="20"/>
                <w:szCs w:val="20"/>
                <w:lang w:eastAsia="ko-KR"/>
              </w:rPr>
              <w:t>Intereses</w:t>
            </w:r>
          </w:p>
        </w:tc>
        <w:tc>
          <w:tcPr>
            <w:tcW w:w="6288" w:type="dxa"/>
            <w:vAlign w:val="center"/>
          </w:tcPr>
          <w:p w:rsidR="001339CE" w:rsidRPr="00D72518" w:rsidRDefault="001339CE" w:rsidP="00D72518">
            <w:pPr>
              <w:widowControl w:val="0"/>
              <w:spacing w:line="360" w:lineRule="auto"/>
              <w:ind w:left="142"/>
              <w:contextualSpacing/>
              <w:jc w:val="both"/>
              <w:rPr>
                <w:sz w:val="20"/>
                <w:szCs w:val="20"/>
                <w:lang w:eastAsia="ko-KR"/>
              </w:rPr>
            </w:pPr>
            <w:r w:rsidRPr="00D72518">
              <w:rPr>
                <w:sz w:val="20"/>
                <w:szCs w:val="20"/>
                <w:lang w:eastAsia="ko-KR"/>
              </w:rPr>
              <w:t>Pagará una tasa efectiva mensual capitalizable mensualmente hasta el vencimiento del instrumento con base de cálculo 30/360.</w:t>
            </w:r>
          </w:p>
        </w:tc>
      </w:tr>
      <w:tr w:rsidR="001339CE" w:rsidRPr="00B771E1" w:rsidTr="00960BAA">
        <w:trPr>
          <w:trHeight w:val="363"/>
          <w:tblHeader/>
          <w:jc w:val="center"/>
        </w:trPr>
        <w:tc>
          <w:tcPr>
            <w:tcW w:w="3630" w:type="dxa"/>
            <w:vAlign w:val="center"/>
          </w:tcPr>
          <w:p w:rsidR="001339CE" w:rsidRPr="00D72518" w:rsidRDefault="001339CE" w:rsidP="00D72518">
            <w:pPr>
              <w:widowControl w:val="0"/>
              <w:spacing w:line="360" w:lineRule="auto"/>
              <w:contextualSpacing/>
              <w:rPr>
                <w:sz w:val="20"/>
                <w:szCs w:val="20"/>
                <w:lang w:eastAsia="ko-KR"/>
              </w:rPr>
            </w:pPr>
            <w:r w:rsidRPr="00D72518">
              <w:rPr>
                <w:sz w:val="20"/>
                <w:szCs w:val="20"/>
                <w:lang w:eastAsia="ko-KR"/>
              </w:rPr>
              <w:t>Tasa efectiva mensual (determinada en la fecha de emisión original)</w:t>
            </w:r>
          </w:p>
        </w:tc>
        <w:tc>
          <w:tcPr>
            <w:tcW w:w="6288" w:type="dxa"/>
            <w:vAlign w:val="center"/>
          </w:tcPr>
          <w:p w:rsidR="001339CE" w:rsidRPr="00D72518" w:rsidRDefault="001339CE" w:rsidP="00D72518">
            <w:pPr>
              <w:widowControl w:val="0"/>
              <w:spacing w:line="360" w:lineRule="auto"/>
              <w:ind w:left="142"/>
              <w:contextualSpacing/>
              <w:jc w:val="center"/>
              <w:rPr>
                <w:sz w:val="20"/>
                <w:szCs w:val="20"/>
                <w:lang w:eastAsia="ko-KR"/>
              </w:rPr>
            </w:pPr>
            <w:r w:rsidRPr="00D72518">
              <w:rPr>
                <w:sz w:val="20"/>
                <w:szCs w:val="20"/>
                <w:lang w:eastAsia="ko-KR"/>
              </w:rPr>
              <w:t>3,98 %</w:t>
            </w:r>
          </w:p>
        </w:tc>
      </w:tr>
      <w:tr w:rsidR="001339CE" w:rsidRPr="00B771E1" w:rsidTr="00960BAA">
        <w:trPr>
          <w:trHeight w:val="256"/>
          <w:tblHeader/>
          <w:jc w:val="center"/>
        </w:trPr>
        <w:tc>
          <w:tcPr>
            <w:tcW w:w="3630" w:type="dxa"/>
            <w:vAlign w:val="center"/>
          </w:tcPr>
          <w:p w:rsidR="001339CE" w:rsidRPr="00D72518" w:rsidRDefault="001339CE" w:rsidP="00D72518">
            <w:pPr>
              <w:widowControl w:val="0"/>
              <w:spacing w:line="360" w:lineRule="auto"/>
              <w:contextualSpacing/>
              <w:rPr>
                <w:sz w:val="20"/>
                <w:szCs w:val="20"/>
                <w:lang w:eastAsia="ko-KR"/>
              </w:rPr>
            </w:pPr>
            <w:r w:rsidRPr="00D72518">
              <w:rPr>
                <w:sz w:val="20"/>
                <w:szCs w:val="20"/>
                <w:lang w:eastAsia="ko-KR"/>
              </w:rPr>
              <w:t>Denominación mínima</w:t>
            </w:r>
          </w:p>
        </w:tc>
        <w:tc>
          <w:tcPr>
            <w:tcW w:w="6288" w:type="dxa"/>
            <w:vAlign w:val="center"/>
          </w:tcPr>
          <w:p w:rsidR="001339CE" w:rsidRPr="00D72518" w:rsidRDefault="001339CE" w:rsidP="00D72518">
            <w:pPr>
              <w:widowControl w:val="0"/>
              <w:spacing w:line="360" w:lineRule="auto"/>
              <w:ind w:left="142"/>
              <w:contextualSpacing/>
              <w:jc w:val="center"/>
              <w:rPr>
                <w:sz w:val="20"/>
                <w:szCs w:val="20"/>
                <w:lang w:eastAsia="ko-KR"/>
              </w:rPr>
            </w:pPr>
            <w:r w:rsidRPr="00D72518">
              <w:rPr>
                <w:sz w:val="20"/>
                <w:szCs w:val="20"/>
                <w:lang w:eastAsia="ko-KR"/>
              </w:rPr>
              <w:t>VNO $ 1</w:t>
            </w:r>
          </w:p>
        </w:tc>
      </w:tr>
      <w:tr w:rsidR="001339CE" w:rsidRPr="00B771E1" w:rsidTr="00960BAA">
        <w:trPr>
          <w:trHeight w:val="256"/>
          <w:tblHeader/>
          <w:jc w:val="center"/>
        </w:trPr>
        <w:tc>
          <w:tcPr>
            <w:tcW w:w="3630" w:type="dxa"/>
            <w:vAlign w:val="center"/>
          </w:tcPr>
          <w:p w:rsidR="001339CE" w:rsidRPr="00D72518" w:rsidRDefault="001339CE" w:rsidP="00D72518">
            <w:pPr>
              <w:widowControl w:val="0"/>
              <w:spacing w:line="360" w:lineRule="auto"/>
              <w:contextualSpacing/>
              <w:rPr>
                <w:sz w:val="20"/>
                <w:szCs w:val="20"/>
                <w:lang w:eastAsia="ko-KR"/>
              </w:rPr>
            </w:pPr>
            <w:r w:rsidRPr="00D72518">
              <w:rPr>
                <w:sz w:val="20"/>
                <w:szCs w:val="20"/>
                <w:lang w:eastAsia="ko-KR"/>
              </w:rPr>
              <w:t>Negociación</w:t>
            </w:r>
          </w:p>
        </w:tc>
        <w:tc>
          <w:tcPr>
            <w:tcW w:w="6288" w:type="dxa"/>
            <w:vAlign w:val="center"/>
          </w:tcPr>
          <w:p w:rsidR="001339CE" w:rsidRPr="00D72518" w:rsidRDefault="001339CE" w:rsidP="00D72518">
            <w:pPr>
              <w:widowControl w:val="0"/>
              <w:spacing w:line="360" w:lineRule="auto"/>
              <w:ind w:left="142"/>
              <w:contextualSpacing/>
              <w:jc w:val="center"/>
              <w:rPr>
                <w:sz w:val="20"/>
                <w:szCs w:val="20"/>
                <w:lang w:eastAsia="ko-KR"/>
              </w:rPr>
            </w:pPr>
            <w:r w:rsidRPr="00D72518">
              <w:rPr>
                <w:sz w:val="20"/>
                <w:szCs w:val="20"/>
                <w:lang w:eastAsia="ko-KR"/>
              </w:rPr>
              <w:t>MERCADO ABIERTO ELECTRÓNICO (MAE) y en bolsas y mercados de valores del país</w:t>
            </w:r>
          </w:p>
        </w:tc>
      </w:tr>
      <w:tr w:rsidR="001339CE" w:rsidRPr="00B771E1" w:rsidTr="00960BAA">
        <w:trPr>
          <w:trHeight w:val="403"/>
          <w:tblHeader/>
          <w:jc w:val="center"/>
        </w:trPr>
        <w:tc>
          <w:tcPr>
            <w:tcW w:w="3630" w:type="dxa"/>
            <w:vAlign w:val="center"/>
          </w:tcPr>
          <w:p w:rsidR="001339CE" w:rsidRPr="00D72518" w:rsidRDefault="001339CE" w:rsidP="00D72518">
            <w:pPr>
              <w:widowControl w:val="0"/>
              <w:spacing w:line="360" w:lineRule="auto"/>
              <w:contextualSpacing/>
              <w:rPr>
                <w:sz w:val="20"/>
                <w:szCs w:val="20"/>
                <w:lang w:eastAsia="ko-KR"/>
              </w:rPr>
            </w:pPr>
            <w:r w:rsidRPr="00D72518">
              <w:rPr>
                <w:sz w:val="20"/>
                <w:szCs w:val="20"/>
                <w:lang w:eastAsia="ko-KR"/>
              </w:rPr>
              <w:t>Ley aplicable</w:t>
            </w:r>
          </w:p>
        </w:tc>
        <w:tc>
          <w:tcPr>
            <w:tcW w:w="6288" w:type="dxa"/>
            <w:vAlign w:val="center"/>
          </w:tcPr>
          <w:p w:rsidR="001339CE" w:rsidRPr="00D72518" w:rsidRDefault="001339CE" w:rsidP="00D72518">
            <w:pPr>
              <w:widowControl w:val="0"/>
              <w:spacing w:line="360" w:lineRule="auto"/>
              <w:ind w:left="142"/>
              <w:contextualSpacing/>
              <w:jc w:val="center"/>
              <w:rPr>
                <w:sz w:val="20"/>
                <w:szCs w:val="20"/>
                <w:lang w:eastAsia="ko-KR"/>
              </w:rPr>
            </w:pPr>
            <w:r w:rsidRPr="00D72518">
              <w:rPr>
                <w:sz w:val="20"/>
                <w:szCs w:val="20"/>
                <w:lang w:eastAsia="ko-KR"/>
              </w:rPr>
              <w:t>Ley de la REPÚBLICA ARGENTINA</w:t>
            </w:r>
          </w:p>
        </w:tc>
      </w:tr>
    </w:tbl>
    <w:p w:rsidR="006E6F58" w:rsidRDefault="006E6F58" w:rsidP="006E6F58">
      <w:pPr>
        <w:pStyle w:val="Sangradetextonormal"/>
        <w:widowControl w:val="0"/>
        <w:spacing w:after="0" w:line="360" w:lineRule="auto"/>
        <w:ind w:left="0"/>
        <w:contextualSpacing/>
        <w:jc w:val="both"/>
        <w:rPr>
          <w:rFonts w:ascii="Arial" w:hAnsi="Arial" w:cs="Arial"/>
          <w:b/>
          <w:sz w:val="20"/>
          <w:szCs w:val="20"/>
          <w:lang w:val="es" w:eastAsia="ko-KR"/>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30"/>
        <w:gridCol w:w="6288"/>
      </w:tblGrid>
      <w:tr w:rsidR="006E6F58" w:rsidRPr="00B771E1" w:rsidTr="0068773B">
        <w:trPr>
          <w:cantSplit/>
          <w:trHeight w:val="668"/>
          <w:tblHeader/>
          <w:jc w:val="center"/>
        </w:trPr>
        <w:tc>
          <w:tcPr>
            <w:tcW w:w="9918" w:type="dxa"/>
            <w:gridSpan w:val="2"/>
            <w:shd w:val="clear" w:color="auto" w:fill="323E4F" w:themeFill="text2" w:themeFillShade="BF"/>
            <w:vAlign w:val="center"/>
          </w:tcPr>
          <w:p w:rsidR="006E6F58" w:rsidRPr="00B771E1" w:rsidRDefault="00514372" w:rsidP="0068773B">
            <w:pPr>
              <w:widowControl w:val="0"/>
              <w:spacing w:line="360" w:lineRule="auto"/>
              <w:ind w:left="142"/>
              <w:contextualSpacing/>
              <w:jc w:val="center"/>
              <w:rPr>
                <w:b/>
                <w:color w:val="FFFFFF"/>
                <w:sz w:val="20"/>
                <w:szCs w:val="20"/>
                <w:lang w:eastAsia="ko-KR"/>
              </w:rPr>
            </w:pPr>
            <w:r w:rsidRPr="00514372">
              <w:rPr>
                <w:b/>
                <w:color w:val="FFFFFF"/>
                <w:sz w:val="20"/>
                <w:szCs w:val="20"/>
                <w:lang w:eastAsia="ko-KR"/>
              </w:rPr>
              <w:t>BONO DEL TESORO NACIONAL EN PESOS CERO CUPÓN CON AJUSTE POR CER VENCIMIENTO 31 DE OCTUBRE DE 2025 (TZXO5 – reapertura)</w:t>
            </w:r>
          </w:p>
        </w:tc>
      </w:tr>
      <w:tr w:rsidR="00514372" w:rsidRPr="00B771E1" w:rsidTr="0068773B">
        <w:trPr>
          <w:cantSplit/>
          <w:trHeight w:val="363"/>
          <w:jc w:val="center"/>
        </w:trPr>
        <w:tc>
          <w:tcPr>
            <w:tcW w:w="3630" w:type="dxa"/>
            <w:vAlign w:val="center"/>
          </w:tcPr>
          <w:p w:rsidR="00514372" w:rsidRPr="00514372" w:rsidRDefault="00514372" w:rsidP="00514372">
            <w:pPr>
              <w:widowControl w:val="0"/>
              <w:spacing w:line="360" w:lineRule="auto"/>
              <w:contextualSpacing/>
              <w:rPr>
                <w:sz w:val="20"/>
                <w:szCs w:val="20"/>
                <w:lang w:eastAsia="ko-KR"/>
              </w:rPr>
            </w:pPr>
            <w:r w:rsidRPr="00514372">
              <w:rPr>
                <w:sz w:val="20"/>
                <w:szCs w:val="20"/>
                <w:lang w:eastAsia="ko-KR"/>
              </w:rPr>
              <w:t>Fecha de emisión original</w:t>
            </w:r>
          </w:p>
        </w:tc>
        <w:tc>
          <w:tcPr>
            <w:tcW w:w="6288" w:type="dxa"/>
            <w:vAlign w:val="center"/>
          </w:tcPr>
          <w:p w:rsidR="00514372" w:rsidRPr="00514372" w:rsidRDefault="00514372" w:rsidP="00514372">
            <w:pPr>
              <w:widowControl w:val="0"/>
              <w:spacing w:line="360" w:lineRule="auto"/>
              <w:ind w:left="142"/>
              <w:contextualSpacing/>
              <w:jc w:val="center"/>
              <w:rPr>
                <w:sz w:val="20"/>
                <w:szCs w:val="20"/>
                <w:lang w:eastAsia="ko-KR"/>
              </w:rPr>
            </w:pPr>
            <w:r w:rsidRPr="00514372">
              <w:rPr>
                <w:sz w:val="20"/>
                <w:szCs w:val="20"/>
                <w:lang w:eastAsia="ko-KR"/>
              </w:rPr>
              <w:t>31 de octubre de 2024</w:t>
            </w:r>
          </w:p>
        </w:tc>
      </w:tr>
      <w:tr w:rsidR="00514372" w:rsidRPr="00B771E1" w:rsidTr="0068773B">
        <w:trPr>
          <w:cantSplit/>
          <w:trHeight w:val="363"/>
          <w:jc w:val="center"/>
        </w:trPr>
        <w:tc>
          <w:tcPr>
            <w:tcW w:w="3630" w:type="dxa"/>
            <w:vAlign w:val="center"/>
          </w:tcPr>
          <w:p w:rsidR="00514372" w:rsidRPr="00514372" w:rsidRDefault="00514372" w:rsidP="00514372">
            <w:pPr>
              <w:widowControl w:val="0"/>
              <w:spacing w:line="360" w:lineRule="auto"/>
              <w:contextualSpacing/>
              <w:rPr>
                <w:sz w:val="20"/>
                <w:szCs w:val="20"/>
                <w:lang w:eastAsia="ko-KR"/>
              </w:rPr>
            </w:pPr>
            <w:r w:rsidRPr="00514372">
              <w:rPr>
                <w:sz w:val="20"/>
                <w:szCs w:val="20"/>
                <w:lang w:eastAsia="ko-KR"/>
              </w:rPr>
              <w:t>Fecha de reapertura</w:t>
            </w:r>
          </w:p>
        </w:tc>
        <w:tc>
          <w:tcPr>
            <w:tcW w:w="6288" w:type="dxa"/>
            <w:vAlign w:val="center"/>
          </w:tcPr>
          <w:p w:rsidR="00514372" w:rsidRPr="00514372" w:rsidRDefault="00514372" w:rsidP="00514372">
            <w:pPr>
              <w:widowControl w:val="0"/>
              <w:spacing w:line="360" w:lineRule="auto"/>
              <w:ind w:left="142"/>
              <w:contextualSpacing/>
              <w:jc w:val="center"/>
              <w:rPr>
                <w:sz w:val="20"/>
                <w:szCs w:val="20"/>
                <w:lang w:eastAsia="ko-KR"/>
              </w:rPr>
            </w:pPr>
            <w:r w:rsidRPr="00D72518">
              <w:rPr>
                <w:sz w:val="20"/>
                <w:szCs w:val="20"/>
                <w:lang w:eastAsia="ko-KR"/>
              </w:rPr>
              <w:t>14 de marzo de 2025</w:t>
            </w:r>
          </w:p>
        </w:tc>
      </w:tr>
      <w:tr w:rsidR="00514372" w:rsidRPr="00B771E1" w:rsidTr="0068773B">
        <w:trPr>
          <w:cantSplit/>
          <w:trHeight w:val="363"/>
          <w:jc w:val="center"/>
        </w:trPr>
        <w:tc>
          <w:tcPr>
            <w:tcW w:w="3630" w:type="dxa"/>
            <w:vAlign w:val="center"/>
          </w:tcPr>
          <w:p w:rsidR="00514372" w:rsidRPr="00514372" w:rsidRDefault="00514372" w:rsidP="00514372">
            <w:pPr>
              <w:widowControl w:val="0"/>
              <w:spacing w:line="360" w:lineRule="auto"/>
              <w:contextualSpacing/>
              <w:rPr>
                <w:sz w:val="20"/>
                <w:szCs w:val="20"/>
                <w:lang w:eastAsia="ko-KR"/>
              </w:rPr>
            </w:pPr>
            <w:r w:rsidRPr="00514372">
              <w:rPr>
                <w:sz w:val="20"/>
                <w:szCs w:val="20"/>
                <w:lang w:eastAsia="ko-KR"/>
              </w:rPr>
              <w:t>Fecha de vencimiento</w:t>
            </w:r>
          </w:p>
        </w:tc>
        <w:tc>
          <w:tcPr>
            <w:tcW w:w="6288" w:type="dxa"/>
            <w:vAlign w:val="center"/>
          </w:tcPr>
          <w:p w:rsidR="00514372" w:rsidRPr="00514372" w:rsidRDefault="00514372" w:rsidP="00514372">
            <w:pPr>
              <w:widowControl w:val="0"/>
              <w:spacing w:line="360" w:lineRule="auto"/>
              <w:ind w:left="142"/>
              <w:contextualSpacing/>
              <w:jc w:val="center"/>
              <w:rPr>
                <w:sz w:val="20"/>
                <w:szCs w:val="20"/>
                <w:lang w:eastAsia="ko-KR"/>
              </w:rPr>
            </w:pPr>
            <w:r w:rsidRPr="00514372">
              <w:rPr>
                <w:sz w:val="20"/>
                <w:szCs w:val="20"/>
                <w:lang w:eastAsia="ko-KR"/>
              </w:rPr>
              <w:t>31 de octubre de 2025</w:t>
            </w:r>
          </w:p>
        </w:tc>
      </w:tr>
      <w:tr w:rsidR="00514372" w:rsidRPr="00B771E1" w:rsidTr="0068773B">
        <w:trPr>
          <w:cantSplit/>
          <w:trHeight w:val="363"/>
          <w:jc w:val="center"/>
        </w:trPr>
        <w:tc>
          <w:tcPr>
            <w:tcW w:w="3630" w:type="dxa"/>
            <w:vAlign w:val="center"/>
          </w:tcPr>
          <w:p w:rsidR="00514372" w:rsidRPr="00514372" w:rsidRDefault="00514372" w:rsidP="00514372">
            <w:pPr>
              <w:widowControl w:val="0"/>
              <w:spacing w:line="360" w:lineRule="auto"/>
              <w:contextualSpacing/>
              <w:rPr>
                <w:sz w:val="20"/>
                <w:szCs w:val="20"/>
                <w:lang w:eastAsia="ko-KR"/>
              </w:rPr>
            </w:pPr>
            <w:r w:rsidRPr="00514372">
              <w:rPr>
                <w:sz w:val="20"/>
                <w:szCs w:val="20"/>
                <w:lang w:eastAsia="ko-KR"/>
              </w:rPr>
              <w:t>Plazo remanente</w:t>
            </w:r>
          </w:p>
        </w:tc>
        <w:tc>
          <w:tcPr>
            <w:tcW w:w="6288" w:type="dxa"/>
            <w:vAlign w:val="center"/>
          </w:tcPr>
          <w:p w:rsidR="00514372" w:rsidRPr="00514372" w:rsidRDefault="00C23BC5" w:rsidP="00514372">
            <w:pPr>
              <w:widowControl w:val="0"/>
              <w:spacing w:line="360" w:lineRule="auto"/>
              <w:ind w:left="142"/>
              <w:contextualSpacing/>
              <w:jc w:val="center"/>
              <w:rPr>
                <w:sz w:val="20"/>
                <w:szCs w:val="20"/>
                <w:lang w:eastAsia="ko-KR"/>
              </w:rPr>
            </w:pPr>
            <w:r>
              <w:rPr>
                <w:sz w:val="20"/>
                <w:szCs w:val="20"/>
                <w:lang w:eastAsia="ko-KR"/>
              </w:rPr>
              <w:t>231</w:t>
            </w:r>
            <w:r w:rsidR="00514372" w:rsidRPr="00514372">
              <w:rPr>
                <w:sz w:val="20"/>
                <w:szCs w:val="20"/>
                <w:lang w:eastAsia="ko-KR"/>
              </w:rPr>
              <w:t xml:space="preserve"> días</w:t>
            </w:r>
          </w:p>
        </w:tc>
      </w:tr>
      <w:tr w:rsidR="00514372" w:rsidRPr="00B771E1" w:rsidTr="0068773B">
        <w:trPr>
          <w:cantSplit/>
          <w:trHeight w:val="363"/>
          <w:jc w:val="center"/>
        </w:trPr>
        <w:tc>
          <w:tcPr>
            <w:tcW w:w="3630" w:type="dxa"/>
            <w:vAlign w:val="center"/>
          </w:tcPr>
          <w:p w:rsidR="00514372" w:rsidRPr="00514372" w:rsidRDefault="00514372" w:rsidP="00514372">
            <w:pPr>
              <w:widowControl w:val="0"/>
              <w:spacing w:line="360" w:lineRule="auto"/>
              <w:contextualSpacing/>
              <w:rPr>
                <w:sz w:val="20"/>
                <w:szCs w:val="20"/>
                <w:lang w:eastAsia="ko-KR"/>
              </w:rPr>
            </w:pPr>
            <w:r w:rsidRPr="00514372">
              <w:rPr>
                <w:sz w:val="20"/>
                <w:szCs w:val="20"/>
                <w:lang w:eastAsia="ko-KR"/>
              </w:rPr>
              <w:t>Moneda de emisión, suscripción y pago</w:t>
            </w:r>
          </w:p>
        </w:tc>
        <w:tc>
          <w:tcPr>
            <w:tcW w:w="6288" w:type="dxa"/>
            <w:vAlign w:val="center"/>
          </w:tcPr>
          <w:p w:rsidR="00514372" w:rsidRPr="00514372" w:rsidRDefault="00514372" w:rsidP="00514372">
            <w:pPr>
              <w:widowControl w:val="0"/>
              <w:spacing w:line="360" w:lineRule="auto"/>
              <w:ind w:left="142"/>
              <w:contextualSpacing/>
              <w:jc w:val="center"/>
              <w:rPr>
                <w:sz w:val="20"/>
                <w:szCs w:val="20"/>
                <w:lang w:eastAsia="ko-KR"/>
              </w:rPr>
            </w:pPr>
            <w:r w:rsidRPr="00514372">
              <w:rPr>
                <w:sz w:val="20"/>
                <w:szCs w:val="20"/>
                <w:lang w:eastAsia="ko-KR"/>
              </w:rPr>
              <w:t>Pesos</w:t>
            </w:r>
          </w:p>
        </w:tc>
      </w:tr>
      <w:tr w:rsidR="00514372" w:rsidRPr="00B771E1" w:rsidTr="0068773B">
        <w:trPr>
          <w:cantSplit/>
          <w:trHeight w:val="363"/>
          <w:jc w:val="center"/>
        </w:trPr>
        <w:tc>
          <w:tcPr>
            <w:tcW w:w="3630" w:type="dxa"/>
          </w:tcPr>
          <w:p w:rsidR="00514372" w:rsidRPr="00514372" w:rsidRDefault="00514372" w:rsidP="00514372">
            <w:pPr>
              <w:widowControl w:val="0"/>
              <w:spacing w:line="360" w:lineRule="auto"/>
              <w:contextualSpacing/>
              <w:rPr>
                <w:sz w:val="20"/>
                <w:szCs w:val="20"/>
                <w:lang w:eastAsia="ko-KR"/>
              </w:rPr>
            </w:pPr>
            <w:r w:rsidRPr="00514372">
              <w:rPr>
                <w:sz w:val="20"/>
                <w:szCs w:val="20"/>
                <w:lang w:eastAsia="ko-KR"/>
              </w:rPr>
              <w:lastRenderedPageBreak/>
              <w:t>Precio de reapertura</w:t>
            </w:r>
          </w:p>
        </w:tc>
        <w:tc>
          <w:tcPr>
            <w:tcW w:w="6288" w:type="dxa"/>
          </w:tcPr>
          <w:p w:rsidR="00514372" w:rsidRPr="00514372" w:rsidRDefault="00514372" w:rsidP="00514372">
            <w:pPr>
              <w:widowControl w:val="0"/>
              <w:spacing w:line="360" w:lineRule="auto"/>
              <w:contextualSpacing/>
              <w:jc w:val="center"/>
              <w:rPr>
                <w:b/>
                <w:sz w:val="20"/>
                <w:szCs w:val="20"/>
                <w:lang w:eastAsia="ko-KR"/>
              </w:rPr>
            </w:pPr>
            <w:r w:rsidRPr="00514372">
              <w:rPr>
                <w:b/>
                <w:sz w:val="20"/>
                <w:szCs w:val="20"/>
                <w:lang w:eastAsia="ko-KR"/>
              </w:rPr>
              <w:t>Será determinado en la licitación</w:t>
            </w:r>
          </w:p>
        </w:tc>
      </w:tr>
      <w:tr w:rsidR="00514372" w:rsidRPr="00B771E1" w:rsidTr="0068773B">
        <w:trPr>
          <w:cantSplit/>
          <w:trHeight w:val="363"/>
          <w:jc w:val="center"/>
        </w:trPr>
        <w:tc>
          <w:tcPr>
            <w:tcW w:w="3630" w:type="dxa"/>
            <w:vAlign w:val="center"/>
          </w:tcPr>
          <w:p w:rsidR="00514372" w:rsidRPr="00514372" w:rsidRDefault="00514372" w:rsidP="00514372">
            <w:pPr>
              <w:widowControl w:val="0"/>
              <w:spacing w:line="360" w:lineRule="auto"/>
              <w:contextualSpacing/>
              <w:rPr>
                <w:sz w:val="20"/>
                <w:szCs w:val="20"/>
                <w:lang w:eastAsia="ko-KR"/>
              </w:rPr>
            </w:pPr>
            <w:r w:rsidRPr="00514372">
              <w:rPr>
                <w:sz w:val="20"/>
                <w:szCs w:val="20"/>
                <w:lang w:eastAsia="ko-KR"/>
              </w:rPr>
              <w:t>Amortización</w:t>
            </w:r>
          </w:p>
        </w:tc>
        <w:tc>
          <w:tcPr>
            <w:tcW w:w="6288" w:type="dxa"/>
            <w:vAlign w:val="center"/>
          </w:tcPr>
          <w:p w:rsidR="00514372" w:rsidRPr="00514372" w:rsidRDefault="00514372" w:rsidP="00514372">
            <w:pPr>
              <w:widowControl w:val="0"/>
              <w:spacing w:line="360" w:lineRule="auto"/>
              <w:ind w:left="142"/>
              <w:contextualSpacing/>
              <w:jc w:val="center"/>
              <w:rPr>
                <w:sz w:val="20"/>
                <w:szCs w:val="20"/>
                <w:lang w:eastAsia="ko-KR"/>
              </w:rPr>
            </w:pPr>
            <w:r w:rsidRPr="00514372">
              <w:rPr>
                <w:sz w:val="20"/>
                <w:szCs w:val="20"/>
                <w:lang w:eastAsia="ko-KR"/>
              </w:rPr>
              <w:t>Íntegra al vencimiento</w:t>
            </w:r>
          </w:p>
        </w:tc>
      </w:tr>
      <w:tr w:rsidR="00514372" w:rsidRPr="00B771E1" w:rsidTr="00A93622">
        <w:trPr>
          <w:cantSplit/>
          <w:trHeight w:val="363"/>
          <w:jc w:val="center"/>
        </w:trPr>
        <w:tc>
          <w:tcPr>
            <w:tcW w:w="3630" w:type="dxa"/>
            <w:vAlign w:val="center"/>
          </w:tcPr>
          <w:p w:rsidR="00514372" w:rsidRPr="00514372" w:rsidRDefault="00514372" w:rsidP="00514372">
            <w:pPr>
              <w:widowControl w:val="0"/>
              <w:spacing w:line="360" w:lineRule="auto"/>
              <w:contextualSpacing/>
              <w:rPr>
                <w:sz w:val="20"/>
                <w:szCs w:val="20"/>
                <w:lang w:eastAsia="ko-KR"/>
              </w:rPr>
            </w:pPr>
            <w:r w:rsidRPr="00514372">
              <w:rPr>
                <w:sz w:val="20"/>
                <w:szCs w:val="20"/>
                <w:lang w:eastAsia="ko-KR"/>
              </w:rPr>
              <w:t>Ajuste de capital</w:t>
            </w:r>
          </w:p>
        </w:tc>
        <w:tc>
          <w:tcPr>
            <w:tcW w:w="6288" w:type="dxa"/>
            <w:vAlign w:val="center"/>
          </w:tcPr>
          <w:p w:rsidR="00514372" w:rsidRPr="00514372" w:rsidRDefault="00514372" w:rsidP="00514372">
            <w:pPr>
              <w:widowControl w:val="0"/>
              <w:spacing w:line="360" w:lineRule="auto"/>
              <w:ind w:left="142"/>
              <w:contextualSpacing/>
              <w:jc w:val="both"/>
              <w:rPr>
                <w:sz w:val="20"/>
                <w:szCs w:val="20"/>
                <w:lang w:eastAsia="ko-KR"/>
              </w:rPr>
            </w:pPr>
            <w:r w:rsidRPr="00514372">
              <w:rPr>
                <w:sz w:val="20"/>
                <w:szCs w:val="20"/>
                <w:lang w:eastAsia="ko-KR"/>
              </w:rPr>
              <w:t>El saldo de capital será ajustado conforme al Coeficiente de Estabilización de Referencia (CER) referido en el artículo 4º del decreto 214/02, informado por el Banco Central de la República Argentina, correspondiente al período transcurrido entre los diez (10) días hábiles anteriores a la fecha de emisión y los diez (10) días hábiles anteriores a la fecha de vencimiento del servicio de amortización de capital correspondiente. La Oficina Nacional de Crédito Público, dependiente de la SUBSECRETARÍA DE FINANCIAMIENTO DE LA SECRETARÍA DE FINANZAS DEL MINISTERIO DE ECONOMÍA, será el Agente de Cálculo. La determinación del monto del ajuste efectuado por el Agente de Cálculo será, salvo error manifiesto, final y válido para todas las partes.</w:t>
            </w:r>
          </w:p>
        </w:tc>
      </w:tr>
      <w:tr w:rsidR="00514372" w:rsidRPr="00B771E1" w:rsidTr="0068773B">
        <w:trPr>
          <w:cantSplit/>
          <w:trHeight w:val="256"/>
          <w:jc w:val="center"/>
        </w:trPr>
        <w:tc>
          <w:tcPr>
            <w:tcW w:w="3630" w:type="dxa"/>
            <w:vAlign w:val="center"/>
          </w:tcPr>
          <w:p w:rsidR="00514372" w:rsidRPr="00514372" w:rsidRDefault="00514372" w:rsidP="00514372">
            <w:pPr>
              <w:widowControl w:val="0"/>
              <w:spacing w:line="360" w:lineRule="auto"/>
              <w:contextualSpacing/>
              <w:rPr>
                <w:sz w:val="20"/>
                <w:szCs w:val="20"/>
                <w:lang w:eastAsia="ko-KR"/>
              </w:rPr>
            </w:pPr>
            <w:r w:rsidRPr="00514372">
              <w:rPr>
                <w:sz w:val="20"/>
                <w:szCs w:val="20"/>
                <w:lang w:eastAsia="ko-KR"/>
              </w:rPr>
              <w:t>Intereses</w:t>
            </w:r>
          </w:p>
        </w:tc>
        <w:tc>
          <w:tcPr>
            <w:tcW w:w="6288" w:type="dxa"/>
            <w:vAlign w:val="center"/>
          </w:tcPr>
          <w:p w:rsidR="00514372" w:rsidRPr="00514372" w:rsidRDefault="00514372" w:rsidP="00514372">
            <w:pPr>
              <w:widowControl w:val="0"/>
              <w:spacing w:line="360" w:lineRule="auto"/>
              <w:ind w:left="142"/>
              <w:contextualSpacing/>
              <w:jc w:val="center"/>
              <w:rPr>
                <w:sz w:val="20"/>
                <w:szCs w:val="20"/>
                <w:lang w:eastAsia="ko-KR"/>
              </w:rPr>
            </w:pPr>
            <w:r w:rsidRPr="00514372">
              <w:rPr>
                <w:sz w:val="20"/>
                <w:szCs w:val="20"/>
                <w:lang w:eastAsia="ko-KR"/>
              </w:rPr>
              <w:t>Cero Cupón</w:t>
            </w:r>
          </w:p>
        </w:tc>
      </w:tr>
      <w:tr w:rsidR="00514372" w:rsidRPr="00B771E1" w:rsidTr="0068773B">
        <w:trPr>
          <w:cantSplit/>
          <w:trHeight w:val="256"/>
          <w:jc w:val="center"/>
        </w:trPr>
        <w:tc>
          <w:tcPr>
            <w:tcW w:w="3630" w:type="dxa"/>
            <w:vAlign w:val="center"/>
          </w:tcPr>
          <w:p w:rsidR="00514372" w:rsidRPr="00514372" w:rsidRDefault="00514372" w:rsidP="00514372">
            <w:pPr>
              <w:widowControl w:val="0"/>
              <w:spacing w:line="360" w:lineRule="auto"/>
              <w:contextualSpacing/>
              <w:rPr>
                <w:sz w:val="20"/>
                <w:szCs w:val="20"/>
                <w:lang w:eastAsia="ko-KR"/>
              </w:rPr>
            </w:pPr>
            <w:r w:rsidRPr="00514372">
              <w:rPr>
                <w:sz w:val="20"/>
                <w:szCs w:val="20"/>
                <w:lang w:eastAsia="ko-KR"/>
              </w:rPr>
              <w:t>Denominación mínima</w:t>
            </w:r>
          </w:p>
        </w:tc>
        <w:tc>
          <w:tcPr>
            <w:tcW w:w="6288" w:type="dxa"/>
            <w:vAlign w:val="center"/>
          </w:tcPr>
          <w:p w:rsidR="00514372" w:rsidRPr="00514372" w:rsidRDefault="00514372" w:rsidP="00514372">
            <w:pPr>
              <w:widowControl w:val="0"/>
              <w:spacing w:line="360" w:lineRule="auto"/>
              <w:ind w:left="142"/>
              <w:contextualSpacing/>
              <w:jc w:val="center"/>
              <w:rPr>
                <w:sz w:val="20"/>
                <w:szCs w:val="20"/>
                <w:lang w:eastAsia="ko-KR"/>
              </w:rPr>
            </w:pPr>
            <w:r w:rsidRPr="00514372">
              <w:rPr>
                <w:sz w:val="20"/>
                <w:szCs w:val="20"/>
                <w:lang w:eastAsia="ko-KR"/>
              </w:rPr>
              <w:t>VNO $ 1</w:t>
            </w:r>
          </w:p>
        </w:tc>
      </w:tr>
      <w:tr w:rsidR="00514372" w:rsidRPr="00B771E1" w:rsidTr="0068773B">
        <w:trPr>
          <w:cantSplit/>
          <w:trHeight w:val="403"/>
          <w:jc w:val="center"/>
        </w:trPr>
        <w:tc>
          <w:tcPr>
            <w:tcW w:w="3630" w:type="dxa"/>
            <w:vAlign w:val="center"/>
          </w:tcPr>
          <w:p w:rsidR="00514372" w:rsidRPr="00514372" w:rsidRDefault="00514372" w:rsidP="00514372">
            <w:pPr>
              <w:widowControl w:val="0"/>
              <w:spacing w:line="360" w:lineRule="auto"/>
              <w:contextualSpacing/>
              <w:rPr>
                <w:sz w:val="20"/>
                <w:szCs w:val="20"/>
                <w:lang w:eastAsia="ko-KR"/>
              </w:rPr>
            </w:pPr>
            <w:r w:rsidRPr="00514372">
              <w:rPr>
                <w:sz w:val="20"/>
                <w:szCs w:val="20"/>
                <w:lang w:eastAsia="ko-KR"/>
              </w:rPr>
              <w:t>Negociación</w:t>
            </w:r>
          </w:p>
        </w:tc>
        <w:tc>
          <w:tcPr>
            <w:tcW w:w="6288" w:type="dxa"/>
            <w:vAlign w:val="center"/>
          </w:tcPr>
          <w:p w:rsidR="00514372" w:rsidRPr="00514372" w:rsidRDefault="00514372" w:rsidP="00514372">
            <w:pPr>
              <w:widowControl w:val="0"/>
              <w:spacing w:line="360" w:lineRule="auto"/>
              <w:ind w:left="142"/>
              <w:contextualSpacing/>
              <w:jc w:val="center"/>
              <w:rPr>
                <w:sz w:val="20"/>
                <w:szCs w:val="20"/>
                <w:lang w:eastAsia="ko-KR"/>
              </w:rPr>
            </w:pPr>
            <w:r w:rsidRPr="00514372">
              <w:rPr>
                <w:sz w:val="20"/>
                <w:szCs w:val="20"/>
                <w:lang w:eastAsia="ko-KR"/>
              </w:rPr>
              <w:t>MERCADO ABIERTO ELECTRÓNICO (MAE) y en bolsas y mercados de valores del país</w:t>
            </w:r>
          </w:p>
        </w:tc>
      </w:tr>
      <w:tr w:rsidR="00514372" w:rsidRPr="00B771E1" w:rsidTr="0068773B">
        <w:trPr>
          <w:cantSplit/>
          <w:trHeight w:val="403"/>
          <w:jc w:val="center"/>
        </w:trPr>
        <w:tc>
          <w:tcPr>
            <w:tcW w:w="3630" w:type="dxa"/>
            <w:vAlign w:val="center"/>
          </w:tcPr>
          <w:p w:rsidR="00514372" w:rsidRPr="00514372" w:rsidRDefault="00514372" w:rsidP="00514372">
            <w:pPr>
              <w:widowControl w:val="0"/>
              <w:spacing w:line="360" w:lineRule="auto"/>
              <w:contextualSpacing/>
              <w:rPr>
                <w:sz w:val="20"/>
                <w:szCs w:val="20"/>
                <w:lang w:eastAsia="ko-KR"/>
              </w:rPr>
            </w:pPr>
            <w:r w:rsidRPr="00514372">
              <w:rPr>
                <w:sz w:val="20"/>
                <w:szCs w:val="20"/>
                <w:lang w:eastAsia="ko-KR"/>
              </w:rPr>
              <w:t>Ley aplicable</w:t>
            </w:r>
          </w:p>
        </w:tc>
        <w:tc>
          <w:tcPr>
            <w:tcW w:w="6288" w:type="dxa"/>
            <w:vAlign w:val="center"/>
          </w:tcPr>
          <w:p w:rsidR="00514372" w:rsidRPr="00514372" w:rsidRDefault="00514372" w:rsidP="00514372">
            <w:pPr>
              <w:widowControl w:val="0"/>
              <w:spacing w:line="360" w:lineRule="auto"/>
              <w:ind w:left="142"/>
              <w:contextualSpacing/>
              <w:jc w:val="center"/>
              <w:rPr>
                <w:sz w:val="20"/>
                <w:szCs w:val="20"/>
                <w:lang w:eastAsia="ko-KR"/>
              </w:rPr>
            </w:pPr>
            <w:r w:rsidRPr="00514372">
              <w:rPr>
                <w:sz w:val="20"/>
                <w:szCs w:val="20"/>
                <w:lang w:eastAsia="ko-KR"/>
              </w:rPr>
              <w:t>Ley de la REPÚBLICA ARGENTINA</w:t>
            </w:r>
          </w:p>
        </w:tc>
      </w:tr>
    </w:tbl>
    <w:p w:rsidR="00F56CE4" w:rsidRDefault="00F56CE4" w:rsidP="006E6F58">
      <w:pPr>
        <w:pStyle w:val="Sangradetextonormal"/>
        <w:widowControl w:val="0"/>
        <w:spacing w:after="0" w:line="360" w:lineRule="auto"/>
        <w:ind w:left="0"/>
        <w:contextualSpacing/>
        <w:jc w:val="both"/>
        <w:rPr>
          <w:rFonts w:ascii="Arial" w:hAnsi="Arial" w:cs="Arial"/>
          <w:b/>
          <w:sz w:val="20"/>
          <w:szCs w:val="20"/>
          <w:lang w:val="es" w:eastAsia="ko-KR"/>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30"/>
        <w:gridCol w:w="6288"/>
      </w:tblGrid>
      <w:tr w:rsidR="001339CE" w:rsidRPr="00B771E1" w:rsidTr="003500D2">
        <w:trPr>
          <w:cantSplit/>
          <w:trHeight w:val="668"/>
          <w:jc w:val="center"/>
        </w:trPr>
        <w:tc>
          <w:tcPr>
            <w:tcW w:w="9918" w:type="dxa"/>
            <w:gridSpan w:val="2"/>
            <w:shd w:val="clear" w:color="auto" w:fill="323E4F" w:themeFill="text2" w:themeFillShade="BF"/>
            <w:vAlign w:val="center"/>
          </w:tcPr>
          <w:p w:rsidR="001339CE" w:rsidRPr="00B771E1" w:rsidRDefault="001339CE" w:rsidP="001339CE">
            <w:pPr>
              <w:widowControl w:val="0"/>
              <w:spacing w:line="360" w:lineRule="auto"/>
              <w:ind w:left="142"/>
              <w:contextualSpacing/>
              <w:jc w:val="center"/>
              <w:rPr>
                <w:b/>
                <w:color w:val="FFFFFF"/>
                <w:sz w:val="20"/>
                <w:szCs w:val="20"/>
                <w:lang w:eastAsia="ko-KR"/>
              </w:rPr>
            </w:pPr>
            <w:r w:rsidRPr="001339CE">
              <w:rPr>
                <w:b/>
                <w:color w:val="FFFFFF"/>
                <w:sz w:val="20"/>
                <w:szCs w:val="20"/>
                <w:lang w:eastAsia="ko-KR"/>
              </w:rPr>
              <w:t xml:space="preserve">LETRA DEL TESORO NACIONAL VINCULADO AL DÓLAR ESTADOUNIDENSE CERO CUPÓN CON VENCIMIENTO 16 DE ENERO DE 2026 (D16E6 – </w:t>
            </w:r>
            <w:r>
              <w:rPr>
                <w:b/>
                <w:color w:val="FFFFFF"/>
                <w:sz w:val="20"/>
                <w:szCs w:val="20"/>
                <w:lang w:eastAsia="ko-KR"/>
              </w:rPr>
              <w:t>reapertur</w:t>
            </w:r>
            <w:r w:rsidRPr="001339CE">
              <w:rPr>
                <w:b/>
                <w:color w:val="FFFFFF"/>
                <w:sz w:val="20"/>
                <w:szCs w:val="20"/>
                <w:lang w:eastAsia="ko-KR"/>
              </w:rPr>
              <w:t>a)</w:t>
            </w:r>
          </w:p>
        </w:tc>
      </w:tr>
      <w:tr w:rsidR="001339CE" w:rsidRPr="00B771E1" w:rsidTr="003500D2">
        <w:trPr>
          <w:trHeight w:val="363"/>
          <w:tblHeader/>
          <w:jc w:val="center"/>
        </w:trPr>
        <w:tc>
          <w:tcPr>
            <w:tcW w:w="3630" w:type="dxa"/>
            <w:vAlign w:val="center"/>
          </w:tcPr>
          <w:p w:rsidR="001339CE" w:rsidRPr="00D72518" w:rsidRDefault="001339CE" w:rsidP="001339CE">
            <w:pPr>
              <w:widowControl w:val="0"/>
              <w:spacing w:line="360" w:lineRule="auto"/>
              <w:contextualSpacing/>
              <w:rPr>
                <w:sz w:val="20"/>
                <w:szCs w:val="20"/>
                <w:lang w:eastAsia="ko-KR"/>
              </w:rPr>
            </w:pPr>
            <w:r w:rsidRPr="00D72518">
              <w:rPr>
                <w:sz w:val="20"/>
                <w:szCs w:val="20"/>
                <w:lang w:eastAsia="ko-KR"/>
              </w:rPr>
              <w:t>Fecha de emisión original</w:t>
            </w:r>
          </w:p>
        </w:tc>
        <w:tc>
          <w:tcPr>
            <w:tcW w:w="6288" w:type="dxa"/>
            <w:vAlign w:val="center"/>
          </w:tcPr>
          <w:p w:rsidR="001339CE" w:rsidRPr="00D72518" w:rsidRDefault="001339CE" w:rsidP="001339CE">
            <w:pPr>
              <w:widowControl w:val="0"/>
              <w:spacing w:line="360" w:lineRule="auto"/>
              <w:ind w:left="142"/>
              <w:contextualSpacing/>
              <w:jc w:val="center"/>
              <w:rPr>
                <w:sz w:val="20"/>
                <w:szCs w:val="20"/>
                <w:lang w:eastAsia="ko-KR"/>
              </w:rPr>
            </w:pPr>
            <w:r w:rsidRPr="00D72518">
              <w:rPr>
                <w:sz w:val="20"/>
                <w:szCs w:val="20"/>
                <w:lang w:eastAsia="ko-KR"/>
              </w:rPr>
              <w:t>14 de febrero de 2025</w:t>
            </w:r>
          </w:p>
        </w:tc>
      </w:tr>
      <w:tr w:rsidR="001339CE" w:rsidRPr="00B771E1" w:rsidTr="003500D2">
        <w:trPr>
          <w:trHeight w:val="363"/>
          <w:tblHeader/>
          <w:jc w:val="center"/>
        </w:trPr>
        <w:tc>
          <w:tcPr>
            <w:tcW w:w="3630" w:type="dxa"/>
            <w:vAlign w:val="center"/>
          </w:tcPr>
          <w:p w:rsidR="001339CE" w:rsidRPr="00D72518" w:rsidRDefault="001339CE" w:rsidP="00D72518">
            <w:pPr>
              <w:widowControl w:val="0"/>
              <w:spacing w:line="360" w:lineRule="auto"/>
              <w:contextualSpacing/>
              <w:rPr>
                <w:sz w:val="20"/>
                <w:szCs w:val="20"/>
                <w:lang w:eastAsia="ko-KR"/>
              </w:rPr>
            </w:pPr>
            <w:r w:rsidRPr="00D72518">
              <w:rPr>
                <w:sz w:val="20"/>
                <w:szCs w:val="20"/>
                <w:lang w:eastAsia="ko-KR"/>
              </w:rPr>
              <w:t>Fecha de reapertura</w:t>
            </w:r>
          </w:p>
        </w:tc>
        <w:tc>
          <w:tcPr>
            <w:tcW w:w="6288" w:type="dxa"/>
            <w:vAlign w:val="center"/>
          </w:tcPr>
          <w:p w:rsidR="001339CE" w:rsidRPr="00D72518" w:rsidRDefault="001339CE" w:rsidP="00D72518">
            <w:pPr>
              <w:widowControl w:val="0"/>
              <w:spacing w:line="360" w:lineRule="auto"/>
              <w:ind w:left="142"/>
              <w:contextualSpacing/>
              <w:jc w:val="center"/>
              <w:rPr>
                <w:sz w:val="20"/>
                <w:szCs w:val="20"/>
                <w:lang w:eastAsia="ko-KR"/>
              </w:rPr>
            </w:pPr>
            <w:r w:rsidRPr="00D72518">
              <w:rPr>
                <w:sz w:val="20"/>
                <w:szCs w:val="20"/>
                <w:lang w:eastAsia="ko-KR"/>
              </w:rPr>
              <w:t>14 de marzo de 2025</w:t>
            </w:r>
          </w:p>
        </w:tc>
      </w:tr>
      <w:tr w:rsidR="001339CE" w:rsidRPr="00B771E1" w:rsidTr="003500D2">
        <w:trPr>
          <w:trHeight w:val="363"/>
          <w:tblHeader/>
          <w:jc w:val="center"/>
        </w:trPr>
        <w:tc>
          <w:tcPr>
            <w:tcW w:w="3630" w:type="dxa"/>
            <w:vAlign w:val="center"/>
          </w:tcPr>
          <w:p w:rsidR="001339CE" w:rsidRPr="00D72518" w:rsidRDefault="001339CE" w:rsidP="001339CE">
            <w:pPr>
              <w:widowControl w:val="0"/>
              <w:spacing w:line="360" w:lineRule="auto"/>
              <w:contextualSpacing/>
              <w:rPr>
                <w:sz w:val="20"/>
                <w:szCs w:val="20"/>
                <w:lang w:eastAsia="ko-KR"/>
              </w:rPr>
            </w:pPr>
            <w:r w:rsidRPr="00D72518">
              <w:rPr>
                <w:sz w:val="20"/>
                <w:szCs w:val="20"/>
                <w:lang w:eastAsia="ko-KR"/>
              </w:rPr>
              <w:t>Fecha de vencimiento</w:t>
            </w:r>
          </w:p>
        </w:tc>
        <w:tc>
          <w:tcPr>
            <w:tcW w:w="6288" w:type="dxa"/>
            <w:vAlign w:val="center"/>
          </w:tcPr>
          <w:p w:rsidR="001339CE" w:rsidRPr="00D72518" w:rsidRDefault="001339CE" w:rsidP="001339CE">
            <w:pPr>
              <w:widowControl w:val="0"/>
              <w:spacing w:line="360" w:lineRule="auto"/>
              <w:ind w:left="142"/>
              <w:contextualSpacing/>
              <w:jc w:val="center"/>
              <w:rPr>
                <w:sz w:val="20"/>
                <w:szCs w:val="20"/>
                <w:lang w:eastAsia="ko-KR"/>
              </w:rPr>
            </w:pPr>
            <w:r w:rsidRPr="00D72518">
              <w:rPr>
                <w:sz w:val="20"/>
                <w:szCs w:val="20"/>
                <w:lang w:eastAsia="ko-KR"/>
              </w:rPr>
              <w:t>16 de enero de 2026</w:t>
            </w:r>
          </w:p>
        </w:tc>
      </w:tr>
      <w:tr w:rsidR="001339CE" w:rsidRPr="00B771E1" w:rsidTr="003500D2">
        <w:trPr>
          <w:trHeight w:val="363"/>
          <w:tblHeader/>
          <w:jc w:val="center"/>
        </w:trPr>
        <w:tc>
          <w:tcPr>
            <w:tcW w:w="3630" w:type="dxa"/>
            <w:vAlign w:val="center"/>
          </w:tcPr>
          <w:p w:rsidR="001339CE" w:rsidRPr="00D72518" w:rsidRDefault="001339CE" w:rsidP="001339CE">
            <w:pPr>
              <w:widowControl w:val="0"/>
              <w:spacing w:line="360" w:lineRule="auto"/>
              <w:contextualSpacing/>
              <w:rPr>
                <w:sz w:val="20"/>
                <w:szCs w:val="20"/>
                <w:lang w:eastAsia="ko-KR"/>
              </w:rPr>
            </w:pPr>
            <w:r w:rsidRPr="00D72518">
              <w:rPr>
                <w:sz w:val="20"/>
                <w:szCs w:val="20"/>
                <w:lang w:eastAsia="ko-KR"/>
              </w:rPr>
              <w:t>Plazo remanente</w:t>
            </w:r>
          </w:p>
        </w:tc>
        <w:tc>
          <w:tcPr>
            <w:tcW w:w="6288" w:type="dxa"/>
            <w:vAlign w:val="center"/>
          </w:tcPr>
          <w:p w:rsidR="001339CE" w:rsidRPr="00D72518" w:rsidRDefault="00C23BC5" w:rsidP="001339CE">
            <w:pPr>
              <w:widowControl w:val="0"/>
              <w:spacing w:line="360" w:lineRule="auto"/>
              <w:ind w:left="142"/>
              <w:contextualSpacing/>
              <w:jc w:val="center"/>
              <w:rPr>
                <w:sz w:val="20"/>
                <w:szCs w:val="20"/>
                <w:lang w:eastAsia="ko-KR"/>
              </w:rPr>
            </w:pPr>
            <w:r>
              <w:rPr>
                <w:sz w:val="20"/>
                <w:szCs w:val="20"/>
                <w:lang w:eastAsia="ko-KR"/>
              </w:rPr>
              <w:t>308</w:t>
            </w:r>
            <w:r w:rsidR="001339CE" w:rsidRPr="00D72518">
              <w:rPr>
                <w:sz w:val="20"/>
                <w:szCs w:val="20"/>
                <w:lang w:eastAsia="ko-KR"/>
              </w:rPr>
              <w:t xml:space="preserve"> días</w:t>
            </w:r>
          </w:p>
        </w:tc>
      </w:tr>
      <w:tr w:rsidR="001339CE" w:rsidRPr="00B771E1" w:rsidTr="003500D2">
        <w:trPr>
          <w:trHeight w:val="363"/>
          <w:tblHeader/>
          <w:jc w:val="center"/>
        </w:trPr>
        <w:tc>
          <w:tcPr>
            <w:tcW w:w="3630" w:type="dxa"/>
            <w:vAlign w:val="center"/>
          </w:tcPr>
          <w:p w:rsidR="001339CE" w:rsidRPr="00D72518" w:rsidRDefault="001339CE" w:rsidP="001339CE">
            <w:pPr>
              <w:widowControl w:val="0"/>
              <w:spacing w:line="360" w:lineRule="auto"/>
              <w:contextualSpacing/>
              <w:rPr>
                <w:sz w:val="20"/>
                <w:szCs w:val="20"/>
                <w:lang w:eastAsia="ko-KR"/>
              </w:rPr>
            </w:pPr>
            <w:r w:rsidRPr="00D72518">
              <w:rPr>
                <w:sz w:val="20"/>
                <w:szCs w:val="20"/>
                <w:lang w:eastAsia="ko-KR"/>
              </w:rPr>
              <w:t>Moneda de emisión</w:t>
            </w:r>
          </w:p>
        </w:tc>
        <w:tc>
          <w:tcPr>
            <w:tcW w:w="6288" w:type="dxa"/>
            <w:vAlign w:val="center"/>
          </w:tcPr>
          <w:p w:rsidR="001339CE" w:rsidRPr="00D72518" w:rsidRDefault="001339CE" w:rsidP="001339CE">
            <w:pPr>
              <w:widowControl w:val="0"/>
              <w:spacing w:line="360" w:lineRule="auto"/>
              <w:ind w:left="142"/>
              <w:contextualSpacing/>
              <w:jc w:val="center"/>
              <w:rPr>
                <w:sz w:val="20"/>
                <w:szCs w:val="20"/>
                <w:lang w:eastAsia="ko-KR"/>
              </w:rPr>
            </w:pPr>
            <w:r w:rsidRPr="00D72518">
              <w:rPr>
                <w:sz w:val="20"/>
                <w:szCs w:val="20"/>
                <w:lang w:eastAsia="ko-KR"/>
              </w:rPr>
              <w:t>Dólares Estadounidenses</w:t>
            </w:r>
          </w:p>
        </w:tc>
      </w:tr>
      <w:tr w:rsidR="001339CE" w:rsidRPr="00B771E1" w:rsidTr="003500D2">
        <w:trPr>
          <w:trHeight w:val="363"/>
          <w:tblHeader/>
          <w:jc w:val="center"/>
        </w:trPr>
        <w:tc>
          <w:tcPr>
            <w:tcW w:w="3630" w:type="dxa"/>
            <w:vAlign w:val="center"/>
          </w:tcPr>
          <w:p w:rsidR="001339CE" w:rsidRPr="00D72518" w:rsidRDefault="001339CE" w:rsidP="001339CE">
            <w:pPr>
              <w:widowControl w:val="0"/>
              <w:spacing w:line="360" w:lineRule="auto"/>
              <w:contextualSpacing/>
              <w:rPr>
                <w:sz w:val="20"/>
                <w:szCs w:val="20"/>
                <w:lang w:eastAsia="ko-KR"/>
              </w:rPr>
            </w:pPr>
            <w:r w:rsidRPr="00D72518">
              <w:rPr>
                <w:sz w:val="20"/>
                <w:szCs w:val="20"/>
                <w:lang w:eastAsia="ko-KR"/>
              </w:rPr>
              <w:t>Suscripción</w:t>
            </w:r>
          </w:p>
        </w:tc>
        <w:tc>
          <w:tcPr>
            <w:tcW w:w="6288" w:type="dxa"/>
            <w:vAlign w:val="center"/>
          </w:tcPr>
          <w:p w:rsidR="001339CE" w:rsidRPr="00D72518" w:rsidRDefault="001339CE" w:rsidP="001339CE">
            <w:pPr>
              <w:widowControl w:val="0"/>
              <w:spacing w:line="360" w:lineRule="auto"/>
              <w:ind w:left="181" w:right="102"/>
              <w:contextualSpacing/>
              <w:jc w:val="both"/>
              <w:rPr>
                <w:sz w:val="20"/>
                <w:szCs w:val="20"/>
                <w:lang w:eastAsia="ko-KR"/>
              </w:rPr>
            </w:pPr>
            <w:r w:rsidRPr="00D72518">
              <w:rPr>
                <w:sz w:val="20"/>
                <w:szCs w:val="20"/>
                <w:lang w:eastAsia="ko-KR"/>
              </w:rPr>
              <w:t>Pesos al tipo de cambio de referencia publicado por el BCRA en función de la Comunicación "A" 3500 correspondiente al día hábil previo a la fecha de licitación (T-1)</w:t>
            </w:r>
          </w:p>
        </w:tc>
      </w:tr>
      <w:tr w:rsidR="001339CE" w:rsidRPr="00B771E1" w:rsidTr="003A1B21">
        <w:trPr>
          <w:trHeight w:val="363"/>
          <w:tblHeader/>
          <w:jc w:val="center"/>
        </w:trPr>
        <w:tc>
          <w:tcPr>
            <w:tcW w:w="3630" w:type="dxa"/>
            <w:vAlign w:val="center"/>
          </w:tcPr>
          <w:p w:rsidR="001339CE" w:rsidRPr="00D72518" w:rsidRDefault="001339CE" w:rsidP="001339CE">
            <w:pPr>
              <w:widowControl w:val="0"/>
              <w:spacing w:line="360" w:lineRule="auto"/>
              <w:contextualSpacing/>
              <w:rPr>
                <w:sz w:val="20"/>
                <w:szCs w:val="20"/>
                <w:lang w:eastAsia="ko-KR"/>
              </w:rPr>
            </w:pPr>
            <w:r w:rsidRPr="00D72518">
              <w:rPr>
                <w:sz w:val="20"/>
                <w:szCs w:val="20"/>
                <w:lang w:eastAsia="ko-KR"/>
              </w:rPr>
              <w:t>Moneda de pago</w:t>
            </w:r>
          </w:p>
        </w:tc>
        <w:tc>
          <w:tcPr>
            <w:tcW w:w="6288" w:type="dxa"/>
            <w:vAlign w:val="center"/>
          </w:tcPr>
          <w:p w:rsidR="001339CE" w:rsidRPr="00D72518" w:rsidRDefault="001339CE" w:rsidP="001339CE">
            <w:pPr>
              <w:widowControl w:val="0"/>
              <w:spacing w:line="360" w:lineRule="auto"/>
              <w:ind w:left="142"/>
              <w:contextualSpacing/>
              <w:jc w:val="center"/>
              <w:rPr>
                <w:sz w:val="20"/>
                <w:szCs w:val="20"/>
                <w:lang w:eastAsia="ko-KR"/>
              </w:rPr>
            </w:pPr>
            <w:r w:rsidRPr="00D72518">
              <w:rPr>
                <w:sz w:val="20"/>
                <w:szCs w:val="20"/>
                <w:lang w:eastAsia="ko-KR"/>
              </w:rPr>
              <w:t>Pesos al tipo de cambio aplicable</w:t>
            </w:r>
          </w:p>
        </w:tc>
      </w:tr>
      <w:tr w:rsidR="001339CE" w:rsidRPr="00B771E1" w:rsidTr="003500D2">
        <w:trPr>
          <w:trHeight w:val="363"/>
          <w:tblHeader/>
          <w:jc w:val="center"/>
        </w:trPr>
        <w:tc>
          <w:tcPr>
            <w:tcW w:w="3630" w:type="dxa"/>
            <w:vAlign w:val="center"/>
          </w:tcPr>
          <w:p w:rsidR="001339CE" w:rsidRPr="00D72518" w:rsidRDefault="001339CE" w:rsidP="001339CE">
            <w:pPr>
              <w:widowControl w:val="0"/>
              <w:spacing w:line="360" w:lineRule="auto"/>
              <w:contextualSpacing/>
              <w:rPr>
                <w:sz w:val="20"/>
                <w:szCs w:val="20"/>
                <w:lang w:eastAsia="ko-KR"/>
              </w:rPr>
            </w:pPr>
            <w:r w:rsidRPr="00D72518">
              <w:rPr>
                <w:sz w:val="20"/>
                <w:szCs w:val="20"/>
                <w:lang w:eastAsia="ko-KR"/>
              </w:rPr>
              <w:lastRenderedPageBreak/>
              <w:t>Tipo de cambio aplicable</w:t>
            </w:r>
          </w:p>
        </w:tc>
        <w:tc>
          <w:tcPr>
            <w:tcW w:w="6288" w:type="dxa"/>
            <w:vAlign w:val="center"/>
          </w:tcPr>
          <w:p w:rsidR="001339CE" w:rsidRPr="00D72518" w:rsidRDefault="001339CE" w:rsidP="001339CE">
            <w:pPr>
              <w:widowControl w:val="0"/>
              <w:spacing w:line="360" w:lineRule="auto"/>
              <w:ind w:left="142"/>
              <w:contextualSpacing/>
              <w:jc w:val="both"/>
              <w:rPr>
                <w:sz w:val="20"/>
                <w:szCs w:val="20"/>
                <w:lang w:eastAsia="ko-KR"/>
              </w:rPr>
            </w:pPr>
            <w:r w:rsidRPr="00D72518">
              <w:rPr>
                <w:sz w:val="20"/>
                <w:szCs w:val="20"/>
                <w:lang w:eastAsia="ko-KR"/>
              </w:rPr>
              <w:t>Es el tipo de cambio de referencia publicado por el BCRA en función de la Comunicación "A" 3500 correspondiente al tercer día hábil previo a la fecha de pago</w:t>
            </w:r>
          </w:p>
        </w:tc>
      </w:tr>
      <w:tr w:rsidR="001339CE" w:rsidRPr="00B771E1" w:rsidTr="003500D2">
        <w:trPr>
          <w:trHeight w:val="363"/>
          <w:tblHeader/>
          <w:jc w:val="center"/>
        </w:trPr>
        <w:tc>
          <w:tcPr>
            <w:tcW w:w="3630" w:type="dxa"/>
            <w:vAlign w:val="center"/>
          </w:tcPr>
          <w:p w:rsidR="001339CE" w:rsidRPr="00D72518" w:rsidRDefault="001339CE" w:rsidP="001339CE">
            <w:pPr>
              <w:widowControl w:val="0"/>
              <w:spacing w:line="360" w:lineRule="auto"/>
              <w:contextualSpacing/>
              <w:rPr>
                <w:sz w:val="20"/>
                <w:szCs w:val="20"/>
                <w:lang w:eastAsia="ko-KR"/>
              </w:rPr>
            </w:pPr>
            <w:r w:rsidRPr="00D72518">
              <w:rPr>
                <w:sz w:val="20"/>
                <w:szCs w:val="20"/>
                <w:lang w:eastAsia="ko-KR"/>
              </w:rPr>
              <w:t>Precio de reapertura</w:t>
            </w:r>
          </w:p>
        </w:tc>
        <w:tc>
          <w:tcPr>
            <w:tcW w:w="6288" w:type="dxa"/>
            <w:vAlign w:val="center"/>
          </w:tcPr>
          <w:p w:rsidR="001339CE" w:rsidRPr="00514372" w:rsidRDefault="001339CE" w:rsidP="001339CE">
            <w:pPr>
              <w:widowControl w:val="0"/>
              <w:spacing w:line="360" w:lineRule="auto"/>
              <w:ind w:left="142"/>
              <w:contextualSpacing/>
              <w:jc w:val="center"/>
              <w:rPr>
                <w:b/>
                <w:sz w:val="20"/>
                <w:szCs w:val="20"/>
                <w:lang w:eastAsia="ko-KR"/>
              </w:rPr>
            </w:pPr>
            <w:r w:rsidRPr="00514372">
              <w:rPr>
                <w:b/>
                <w:sz w:val="20"/>
                <w:szCs w:val="20"/>
                <w:lang w:eastAsia="ko-KR"/>
              </w:rPr>
              <w:t>Será determinado en la licitación</w:t>
            </w:r>
          </w:p>
        </w:tc>
      </w:tr>
      <w:tr w:rsidR="001339CE" w:rsidRPr="00B771E1" w:rsidTr="003500D2">
        <w:trPr>
          <w:trHeight w:val="363"/>
          <w:tblHeader/>
          <w:jc w:val="center"/>
        </w:trPr>
        <w:tc>
          <w:tcPr>
            <w:tcW w:w="3630" w:type="dxa"/>
            <w:vAlign w:val="center"/>
          </w:tcPr>
          <w:p w:rsidR="001339CE" w:rsidRPr="00D72518" w:rsidRDefault="001339CE" w:rsidP="001339CE">
            <w:pPr>
              <w:widowControl w:val="0"/>
              <w:spacing w:line="360" w:lineRule="auto"/>
              <w:contextualSpacing/>
              <w:rPr>
                <w:sz w:val="20"/>
                <w:szCs w:val="20"/>
                <w:lang w:eastAsia="ko-KR"/>
              </w:rPr>
            </w:pPr>
            <w:r w:rsidRPr="00D72518">
              <w:rPr>
                <w:sz w:val="20"/>
                <w:szCs w:val="20"/>
                <w:lang w:eastAsia="ko-KR"/>
              </w:rPr>
              <w:t>Amortización</w:t>
            </w:r>
          </w:p>
        </w:tc>
        <w:tc>
          <w:tcPr>
            <w:tcW w:w="6288" w:type="dxa"/>
            <w:vAlign w:val="center"/>
          </w:tcPr>
          <w:p w:rsidR="001339CE" w:rsidRPr="00D72518" w:rsidRDefault="001339CE" w:rsidP="001339CE">
            <w:pPr>
              <w:widowControl w:val="0"/>
              <w:spacing w:line="360" w:lineRule="auto"/>
              <w:ind w:left="142"/>
              <w:contextualSpacing/>
              <w:jc w:val="center"/>
              <w:rPr>
                <w:sz w:val="20"/>
                <w:szCs w:val="20"/>
                <w:lang w:eastAsia="ko-KR"/>
              </w:rPr>
            </w:pPr>
            <w:r w:rsidRPr="00D72518">
              <w:rPr>
                <w:sz w:val="20"/>
                <w:szCs w:val="20"/>
                <w:lang w:eastAsia="ko-KR"/>
              </w:rPr>
              <w:t>Íntegra al vencimiento al tipo de cambio aplicable</w:t>
            </w:r>
          </w:p>
        </w:tc>
      </w:tr>
      <w:tr w:rsidR="001339CE" w:rsidRPr="00B771E1" w:rsidTr="003500D2">
        <w:trPr>
          <w:trHeight w:val="256"/>
          <w:tblHeader/>
          <w:jc w:val="center"/>
        </w:trPr>
        <w:tc>
          <w:tcPr>
            <w:tcW w:w="3630" w:type="dxa"/>
            <w:vAlign w:val="center"/>
          </w:tcPr>
          <w:p w:rsidR="001339CE" w:rsidRPr="00D72518" w:rsidRDefault="001339CE" w:rsidP="001339CE">
            <w:pPr>
              <w:widowControl w:val="0"/>
              <w:spacing w:line="360" w:lineRule="auto"/>
              <w:contextualSpacing/>
              <w:rPr>
                <w:sz w:val="20"/>
                <w:szCs w:val="20"/>
                <w:lang w:eastAsia="ko-KR"/>
              </w:rPr>
            </w:pPr>
            <w:r w:rsidRPr="00D72518">
              <w:rPr>
                <w:sz w:val="20"/>
                <w:szCs w:val="20"/>
                <w:lang w:eastAsia="ko-KR"/>
              </w:rPr>
              <w:t>Intereses</w:t>
            </w:r>
          </w:p>
        </w:tc>
        <w:tc>
          <w:tcPr>
            <w:tcW w:w="6288" w:type="dxa"/>
            <w:vAlign w:val="center"/>
          </w:tcPr>
          <w:p w:rsidR="001339CE" w:rsidRPr="00D72518" w:rsidRDefault="001339CE" w:rsidP="001339CE">
            <w:pPr>
              <w:widowControl w:val="0"/>
              <w:spacing w:line="360" w:lineRule="auto"/>
              <w:ind w:left="142"/>
              <w:contextualSpacing/>
              <w:jc w:val="center"/>
              <w:rPr>
                <w:sz w:val="20"/>
                <w:szCs w:val="20"/>
                <w:lang w:eastAsia="ko-KR"/>
              </w:rPr>
            </w:pPr>
            <w:r w:rsidRPr="00D72518">
              <w:rPr>
                <w:sz w:val="20"/>
                <w:szCs w:val="20"/>
                <w:lang w:eastAsia="ko-KR"/>
              </w:rPr>
              <w:t>Cero cupón</w:t>
            </w:r>
          </w:p>
        </w:tc>
      </w:tr>
      <w:tr w:rsidR="001339CE" w:rsidRPr="00B771E1" w:rsidTr="003500D2">
        <w:trPr>
          <w:trHeight w:val="256"/>
          <w:tblHeader/>
          <w:jc w:val="center"/>
        </w:trPr>
        <w:tc>
          <w:tcPr>
            <w:tcW w:w="3630" w:type="dxa"/>
            <w:vAlign w:val="center"/>
          </w:tcPr>
          <w:p w:rsidR="001339CE" w:rsidRPr="00D72518" w:rsidRDefault="001339CE" w:rsidP="001339CE">
            <w:pPr>
              <w:widowControl w:val="0"/>
              <w:spacing w:line="360" w:lineRule="auto"/>
              <w:contextualSpacing/>
              <w:rPr>
                <w:sz w:val="20"/>
                <w:szCs w:val="20"/>
                <w:lang w:eastAsia="ko-KR"/>
              </w:rPr>
            </w:pPr>
            <w:r w:rsidRPr="00D72518">
              <w:rPr>
                <w:sz w:val="20"/>
                <w:szCs w:val="20"/>
                <w:lang w:eastAsia="ko-KR"/>
              </w:rPr>
              <w:t>Denominación mínima</w:t>
            </w:r>
          </w:p>
        </w:tc>
        <w:tc>
          <w:tcPr>
            <w:tcW w:w="6288" w:type="dxa"/>
            <w:vAlign w:val="center"/>
          </w:tcPr>
          <w:p w:rsidR="001339CE" w:rsidRPr="00D72518" w:rsidRDefault="001339CE" w:rsidP="001339CE">
            <w:pPr>
              <w:widowControl w:val="0"/>
              <w:spacing w:line="360" w:lineRule="auto"/>
              <w:ind w:left="142"/>
              <w:contextualSpacing/>
              <w:jc w:val="center"/>
              <w:rPr>
                <w:sz w:val="20"/>
                <w:szCs w:val="20"/>
                <w:lang w:eastAsia="ko-KR"/>
              </w:rPr>
            </w:pPr>
            <w:r w:rsidRPr="00D72518">
              <w:rPr>
                <w:sz w:val="20"/>
                <w:szCs w:val="20"/>
                <w:lang w:eastAsia="ko-KR"/>
              </w:rPr>
              <w:t>VNO USD 1</w:t>
            </w:r>
          </w:p>
        </w:tc>
      </w:tr>
      <w:tr w:rsidR="001339CE" w:rsidRPr="00B771E1" w:rsidTr="003500D2">
        <w:trPr>
          <w:trHeight w:val="403"/>
          <w:tblHeader/>
          <w:jc w:val="center"/>
        </w:trPr>
        <w:tc>
          <w:tcPr>
            <w:tcW w:w="3630" w:type="dxa"/>
            <w:vAlign w:val="center"/>
          </w:tcPr>
          <w:p w:rsidR="001339CE" w:rsidRPr="00D72518" w:rsidRDefault="001339CE" w:rsidP="001339CE">
            <w:pPr>
              <w:widowControl w:val="0"/>
              <w:spacing w:line="360" w:lineRule="auto"/>
              <w:contextualSpacing/>
              <w:rPr>
                <w:sz w:val="20"/>
                <w:szCs w:val="20"/>
                <w:lang w:eastAsia="ko-KR"/>
              </w:rPr>
            </w:pPr>
            <w:r w:rsidRPr="00D72518">
              <w:rPr>
                <w:sz w:val="20"/>
                <w:szCs w:val="20"/>
                <w:lang w:eastAsia="ko-KR"/>
              </w:rPr>
              <w:t>Negociación</w:t>
            </w:r>
          </w:p>
        </w:tc>
        <w:tc>
          <w:tcPr>
            <w:tcW w:w="6288" w:type="dxa"/>
            <w:vAlign w:val="center"/>
          </w:tcPr>
          <w:p w:rsidR="001339CE" w:rsidRPr="00D72518" w:rsidRDefault="001339CE" w:rsidP="001339CE">
            <w:pPr>
              <w:widowControl w:val="0"/>
              <w:spacing w:line="360" w:lineRule="auto"/>
              <w:ind w:left="142"/>
              <w:contextualSpacing/>
              <w:jc w:val="center"/>
              <w:rPr>
                <w:sz w:val="20"/>
                <w:szCs w:val="20"/>
                <w:lang w:eastAsia="ko-KR"/>
              </w:rPr>
            </w:pPr>
            <w:r w:rsidRPr="00D72518">
              <w:rPr>
                <w:sz w:val="20"/>
                <w:szCs w:val="20"/>
                <w:lang w:eastAsia="ko-KR"/>
              </w:rPr>
              <w:t>MERCADO ABIERTO ELECTRÓNICO (MAE) y en bolsas y mercados de valores del país</w:t>
            </w:r>
          </w:p>
        </w:tc>
      </w:tr>
      <w:tr w:rsidR="001339CE" w:rsidRPr="0031559C" w:rsidTr="003500D2">
        <w:trPr>
          <w:trHeight w:val="403"/>
          <w:tblHeader/>
          <w:jc w:val="center"/>
        </w:trPr>
        <w:tc>
          <w:tcPr>
            <w:tcW w:w="3630" w:type="dxa"/>
            <w:vAlign w:val="center"/>
          </w:tcPr>
          <w:p w:rsidR="001339CE" w:rsidRPr="00D72518" w:rsidRDefault="001339CE" w:rsidP="001339CE">
            <w:pPr>
              <w:widowControl w:val="0"/>
              <w:spacing w:line="360" w:lineRule="auto"/>
              <w:contextualSpacing/>
              <w:rPr>
                <w:sz w:val="20"/>
                <w:szCs w:val="20"/>
                <w:lang w:eastAsia="ko-KR"/>
              </w:rPr>
            </w:pPr>
            <w:r w:rsidRPr="00D72518">
              <w:rPr>
                <w:sz w:val="20"/>
                <w:szCs w:val="20"/>
                <w:lang w:eastAsia="ko-KR"/>
              </w:rPr>
              <w:t>Ley aplicable</w:t>
            </w:r>
          </w:p>
        </w:tc>
        <w:tc>
          <w:tcPr>
            <w:tcW w:w="6288" w:type="dxa"/>
            <w:vAlign w:val="center"/>
          </w:tcPr>
          <w:p w:rsidR="001339CE" w:rsidRPr="00D72518" w:rsidRDefault="001339CE" w:rsidP="001339CE">
            <w:pPr>
              <w:widowControl w:val="0"/>
              <w:spacing w:line="360" w:lineRule="auto"/>
              <w:ind w:left="142"/>
              <w:contextualSpacing/>
              <w:jc w:val="center"/>
              <w:rPr>
                <w:sz w:val="20"/>
                <w:szCs w:val="20"/>
                <w:lang w:eastAsia="ko-KR"/>
              </w:rPr>
            </w:pPr>
            <w:r w:rsidRPr="00D72518">
              <w:rPr>
                <w:sz w:val="20"/>
                <w:szCs w:val="20"/>
                <w:lang w:eastAsia="ko-KR"/>
              </w:rPr>
              <w:t>Ley de la REPÚBLICA ARGENTINA</w:t>
            </w:r>
          </w:p>
        </w:tc>
      </w:tr>
    </w:tbl>
    <w:p w:rsidR="001339CE" w:rsidRDefault="001339CE" w:rsidP="006E6F58">
      <w:pPr>
        <w:pStyle w:val="Sangradetextonormal"/>
        <w:widowControl w:val="0"/>
        <w:spacing w:after="0" w:line="360" w:lineRule="auto"/>
        <w:ind w:left="0"/>
        <w:contextualSpacing/>
        <w:jc w:val="both"/>
        <w:rPr>
          <w:rFonts w:ascii="Arial" w:hAnsi="Arial" w:cs="Arial"/>
          <w:b/>
          <w:sz w:val="20"/>
          <w:szCs w:val="20"/>
          <w:lang w:val="es" w:eastAsia="ko-KR"/>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30"/>
        <w:gridCol w:w="6288"/>
      </w:tblGrid>
      <w:tr w:rsidR="001339CE" w:rsidRPr="00B771E1" w:rsidTr="003500D2">
        <w:trPr>
          <w:cantSplit/>
          <w:trHeight w:val="668"/>
          <w:jc w:val="center"/>
        </w:trPr>
        <w:tc>
          <w:tcPr>
            <w:tcW w:w="9918" w:type="dxa"/>
            <w:gridSpan w:val="2"/>
            <w:shd w:val="clear" w:color="auto" w:fill="323E4F" w:themeFill="text2" w:themeFillShade="BF"/>
            <w:vAlign w:val="center"/>
          </w:tcPr>
          <w:p w:rsidR="001339CE" w:rsidRPr="00B771E1" w:rsidRDefault="00514372" w:rsidP="00514372">
            <w:pPr>
              <w:widowControl w:val="0"/>
              <w:spacing w:line="360" w:lineRule="auto"/>
              <w:ind w:left="142"/>
              <w:contextualSpacing/>
              <w:jc w:val="center"/>
              <w:rPr>
                <w:b/>
                <w:color w:val="FFFFFF"/>
                <w:sz w:val="20"/>
                <w:szCs w:val="20"/>
                <w:lang w:eastAsia="ko-KR"/>
              </w:rPr>
            </w:pPr>
            <w:r w:rsidRPr="00514372">
              <w:rPr>
                <w:b/>
                <w:color w:val="FFFFFF"/>
                <w:sz w:val="20"/>
                <w:szCs w:val="20"/>
                <w:lang w:eastAsia="ko-KR"/>
              </w:rPr>
              <w:t xml:space="preserve">BONO DEL TESORO NACIONAL CAPITALIZABLE EN PESOS CON VENCIMIENTO 30 DE ENERO DE 2026 (T30E6 - </w:t>
            </w:r>
            <w:r>
              <w:rPr>
                <w:b/>
                <w:color w:val="FFFFFF"/>
                <w:sz w:val="20"/>
                <w:szCs w:val="20"/>
                <w:lang w:eastAsia="ko-KR"/>
              </w:rPr>
              <w:t>reapertura</w:t>
            </w:r>
            <w:r w:rsidRPr="00514372">
              <w:rPr>
                <w:b/>
                <w:color w:val="FFFFFF"/>
                <w:sz w:val="20"/>
                <w:szCs w:val="20"/>
                <w:lang w:eastAsia="ko-KR"/>
              </w:rPr>
              <w:t>)</w:t>
            </w:r>
          </w:p>
        </w:tc>
      </w:tr>
      <w:tr w:rsidR="00514372" w:rsidRPr="00B771E1" w:rsidTr="003500D2">
        <w:trPr>
          <w:trHeight w:val="363"/>
          <w:tblHeader/>
          <w:jc w:val="center"/>
        </w:trPr>
        <w:tc>
          <w:tcPr>
            <w:tcW w:w="3630" w:type="dxa"/>
            <w:vAlign w:val="center"/>
          </w:tcPr>
          <w:p w:rsidR="00514372" w:rsidRPr="00B771E1" w:rsidRDefault="00514372" w:rsidP="00514372">
            <w:pPr>
              <w:widowControl w:val="0"/>
              <w:spacing w:after="120" w:line="360" w:lineRule="auto"/>
              <w:contextualSpacing/>
              <w:rPr>
                <w:sz w:val="20"/>
                <w:szCs w:val="20"/>
                <w:lang w:eastAsia="ko-KR"/>
              </w:rPr>
            </w:pPr>
            <w:r w:rsidRPr="00B771E1">
              <w:rPr>
                <w:sz w:val="20"/>
                <w:szCs w:val="20"/>
                <w:lang w:eastAsia="ko-KR"/>
              </w:rPr>
              <w:t xml:space="preserve">Fecha de emisión </w:t>
            </w:r>
            <w:r>
              <w:rPr>
                <w:sz w:val="20"/>
                <w:szCs w:val="20"/>
                <w:lang w:eastAsia="ko-KR"/>
              </w:rPr>
              <w:t>original</w:t>
            </w:r>
          </w:p>
        </w:tc>
        <w:tc>
          <w:tcPr>
            <w:tcW w:w="6288" w:type="dxa"/>
            <w:vAlign w:val="center"/>
          </w:tcPr>
          <w:p w:rsidR="00514372" w:rsidRPr="00B771E1" w:rsidRDefault="00514372" w:rsidP="00514372">
            <w:pPr>
              <w:widowControl w:val="0"/>
              <w:spacing w:after="120" w:line="360" w:lineRule="auto"/>
              <w:ind w:left="142"/>
              <w:contextualSpacing/>
              <w:jc w:val="center"/>
              <w:rPr>
                <w:sz w:val="20"/>
                <w:szCs w:val="20"/>
                <w:lang w:eastAsia="ko-KR"/>
              </w:rPr>
            </w:pPr>
            <w:r>
              <w:rPr>
                <w:sz w:val="20"/>
                <w:szCs w:val="20"/>
                <w:lang w:eastAsia="ko-KR"/>
              </w:rPr>
              <w:t>16 de diciembre de 2024</w:t>
            </w:r>
          </w:p>
        </w:tc>
      </w:tr>
      <w:tr w:rsidR="00BB5B35" w:rsidRPr="00B771E1" w:rsidTr="003500D2">
        <w:trPr>
          <w:trHeight w:val="363"/>
          <w:tblHeader/>
          <w:jc w:val="center"/>
        </w:trPr>
        <w:tc>
          <w:tcPr>
            <w:tcW w:w="3630" w:type="dxa"/>
            <w:vAlign w:val="center"/>
          </w:tcPr>
          <w:p w:rsidR="00BB5B35" w:rsidRPr="00D72518" w:rsidRDefault="00BB5B35" w:rsidP="00BB5B35">
            <w:pPr>
              <w:widowControl w:val="0"/>
              <w:spacing w:line="360" w:lineRule="auto"/>
              <w:contextualSpacing/>
              <w:rPr>
                <w:sz w:val="20"/>
                <w:szCs w:val="20"/>
                <w:lang w:eastAsia="ko-KR"/>
              </w:rPr>
            </w:pPr>
            <w:r w:rsidRPr="00D72518">
              <w:rPr>
                <w:sz w:val="20"/>
                <w:szCs w:val="20"/>
                <w:lang w:eastAsia="ko-KR"/>
              </w:rPr>
              <w:t>Fecha de reapertura</w:t>
            </w:r>
          </w:p>
        </w:tc>
        <w:tc>
          <w:tcPr>
            <w:tcW w:w="6288" w:type="dxa"/>
            <w:vAlign w:val="center"/>
          </w:tcPr>
          <w:p w:rsidR="00BB5B35" w:rsidRPr="00D72518" w:rsidRDefault="00BB5B35" w:rsidP="00BB5B35">
            <w:pPr>
              <w:widowControl w:val="0"/>
              <w:spacing w:line="360" w:lineRule="auto"/>
              <w:ind w:left="142"/>
              <w:contextualSpacing/>
              <w:jc w:val="center"/>
              <w:rPr>
                <w:sz w:val="20"/>
                <w:szCs w:val="20"/>
                <w:lang w:eastAsia="ko-KR"/>
              </w:rPr>
            </w:pPr>
            <w:r w:rsidRPr="00D72518">
              <w:rPr>
                <w:sz w:val="20"/>
                <w:szCs w:val="20"/>
                <w:lang w:eastAsia="ko-KR"/>
              </w:rPr>
              <w:t>14 de marzo de 2025</w:t>
            </w:r>
          </w:p>
        </w:tc>
      </w:tr>
      <w:tr w:rsidR="00BB5B35" w:rsidRPr="00B771E1" w:rsidTr="003500D2">
        <w:trPr>
          <w:trHeight w:val="363"/>
          <w:tblHeader/>
          <w:jc w:val="center"/>
        </w:trPr>
        <w:tc>
          <w:tcPr>
            <w:tcW w:w="3630" w:type="dxa"/>
            <w:vAlign w:val="center"/>
          </w:tcPr>
          <w:p w:rsidR="00BB5B35" w:rsidRPr="00B771E1" w:rsidRDefault="00BB5B35" w:rsidP="00BB5B35">
            <w:pPr>
              <w:widowControl w:val="0"/>
              <w:spacing w:after="120" w:line="360" w:lineRule="auto"/>
              <w:contextualSpacing/>
              <w:rPr>
                <w:sz w:val="20"/>
                <w:szCs w:val="20"/>
                <w:lang w:eastAsia="ko-KR"/>
              </w:rPr>
            </w:pPr>
            <w:r w:rsidRPr="00B771E1">
              <w:rPr>
                <w:sz w:val="20"/>
                <w:szCs w:val="20"/>
                <w:lang w:eastAsia="ko-KR"/>
              </w:rPr>
              <w:t>Fecha de vencimiento</w:t>
            </w:r>
          </w:p>
        </w:tc>
        <w:tc>
          <w:tcPr>
            <w:tcW w:w="6288" w:type="dxa"/>
            <w:vAlign w:val="center"/>
          </w:tcPr>
          <w:p w:rsidR="00BB5B35" w:rsidRPr="00B771E1" w:rsidRDefault="00BB5B35" w:rsidP="00BB5B35">
            <w:pPr>
              <w:widowControl w:val="0"/>
              <w:spacing w:after="120" w:line="360" w:lineRule="auto"/>
              <w:ind w:left="142"/>
              <w:contextualSpacing/>
              <w:jc w:val="center"/>
              <w:rPr>
                <w:sz w:val="20"/>
                <w:szCs w:val="20"/>
                <w:lang w:eastAsia="ko-KR"/>
              </w:rPr>
            </w:pPr>
            <w:r>
              <w:rPr>
                <w:sz w:val="20"/>
                <w:szCs w:val="20"/>
                <w:lang w:eastAsia="ko-KR"/>
              </w:rPr>
              <w:t>30 de enero de 2026</w:t>
            </w:r>
          </w:p>
        </w:tc>
      </w:tr>
      <w:tr w:rsidR="00BB5B35" w:rsidRPr="00B771E1" w:rsidTr="003500D2">
        <w:trPr>
          <w:trHeight w:val="363"/>
          <w:tblHeader/>
          <w:jc w:val="center"/>
        </w:trPr>
        <w:tc>
          <w:tcPr>
            <w:tcW w:w="3630" w:type="dxa"/>
            <w:vAlign w:val="center"/>
          </w:tcPr>
          <w:p w:rsidR="00BB5B35" w:rsidRPr="00B771E1" w:rsidRDefault="00BB5B35" w:rsidP="00BB5B35">
            <w:pPr>
              <w:widowControl w:val="0"/>
              <w:spacing w:after="120" w:line="360" w:lineRule="auto"/>
              <w:contextualSpacing/>
              <w:rPr>
                <w:sz w:val="20"/>
                <w:szCs w:val="20"/>
                <w:lang w:eastAsia="ko-KR"/>
              </w:rPr>
            </w:pPr>
            <w:r w:rsidRPr="00B771E1">
              <w:rPr>
                <w:sz w:val="20"/>
                <w:szCs w:val="20"/>
                <w:lang w:eastAsia="ko-KR"/>
              </w:rPr>
              <w:t xml:space="preserve">Plazo </w:t>
            </w:r>
            <w:r>
              <w:rPr>
                <w:sz w:val="20"/>
                <w:szCs w:val="20"/>
                <w:lang w:eastAsia="ko-KR"/>
              </w:rPr>
              <w:t>remanente</w:t>
            </w:r>
          </w:p>
        </w:tc>
        <w:tc>
          <w:tcPr>
            <w:tcW w:w="6288" w:type="dxa"/>
            <w:vAlign w:val="center"/>
          </w:tcPr>
          <w:p w:rsidR="00BB5B35" w:rsidRPr="00B771E1" w:rsidRDefault="00C23BC5" w:rsidP="00C23BC5">
            <w:pPr>
              <w:widowControl w:val="0"/>
              <w:spacing w:after="120" w:line="360" w:lineRule="auto"/>
              <w:ind w:left="142"/>
              <w:contextualSpacing/>
              <w:jc w:val="center"/>
              <w:rPr>
                <w:sz w:val="20"/>
                <w:szCs w:val="20"/>
                <w:lang w:eastAsia="ko-KR"/>
              </w:rPr>
            </w:pPr>
            <w:r>
              <w:rPr>
                <w:sz w:val="20"/>
                <w:szCs w:val="20"/>
                <w:lang w:eastAsia="ko-KR"/>
              </w:rPr>
              <w:t>322</w:t>
            </w:r>
            <w:r w:rsidRPr="00D72518">
              <w:rPr>
                <w:sz w:val="20"/>
                <w:szCs w:val="20"/>
                <w:lang w:eastAsia="ko-KR"/>
              </w:rPr>
              <w:t xml:space="preserve"> días</w:t>
            </w:r>
          </w:p>
        </w:tc>
      </w:tr>
      <w:tr w:rsidR="00BB5B35" w:rsidRPr="00B771E1" w:rsidTr="003500D2">
        <w:trPr>
          <w:trHeight w:val="363"/>
          <w:tblHeader/>
          <w:jc w:val="center"/>
        </w:trPr>
        <w:tc>
          <w:tcPr>
            <w:tcW w:w="3630" w:type="dxa"/>
            <w:vAlign w:val="center"/>
          </w:tcPr>
          <w:p w:rsidR="00BB5B35" w:rsidRPr="00D72518" w:rsidRDefault="00BB5B35" w:rsidP="00BB5B35">
            <w:pPr>
              <w:widowControl w:val="0"/>
              <w:spacing w:line="360" w:lineRule="auto"/>
              <w:contextualSpacing/>
              <w:rPr>
                <w:sz w:val="20"/>
                <w:szCs w:val="20"/>
                <w:lang w:eastAsia="ko-KR"/>
              </w:rPr>
            </w:pPr>
            <w:r w:rsidRPr="00D72518">
              <w:rPr>
                <w:sz w:val="20"/>
                <w:szCs w:val="20"/>
                <w:lang w:eastAsia="ko-KR"/>
              </w:rPr>
              <w:t>Moneda de emisión, suscripción y pago</w:t>
            </w:r>
          </w:p>
        </w:tc>
        <w:tc>
          <w:tcPr>
            <w:tcW w:w="6288" w:type="dxa"/>
            <w:vAlign w:val="center"/>
          </w:tcPr>
          <w:p w:rsidR="00BB5B35" w:rsidRPr="00D72518" w:rsidRDefault="00BB5B35" w:rsidP="00BB5B35">
            <w:pPr>
              <w:widowControl w:val="0"/>
              <w:spacing w:line="360" w:lineRule="auto"/>
              <w:ind w:left="142"/>
              <w:contextualSpacing/>
              <w:jc w:val="center"/>
              <w:rPr>
                <w:sz w:val="20"/>
                <w:szCs w:val="20"/>
                <w:lang w:eastAsia="ko-KR"/>
              </w:rPr>
            </w:pPr>
            <w:r w:rsidRPr="00D72518">
              <w:rPr>
                <w:sz w:val="20"/>
                <w:szCs w:val="20"/>
                <w:lang w:eastAsia="ko-KR"/>
              </w:rPr>
              <w:t>Pesos</w:t>
            </w:r>
          </w:p>
        </w:tc>
      </w:tr>
      <w:tr w:rsidR="00BB5B35" w:rsidRPr="00B771E1" w:rsidTr="006649BC">
        <w:trPr>
          <w:trHeight w:val="363"/>
          <w:tblHeader/>
          <w:jc w:val="center"/>
        </w:trPr>
        <w:tc>
          <w:tcPr>
            <w:tcW w:w="3630" w:type="dxa"/>
          </w:tcPr>
          <w:p w:rsidR="00BB5B35" w:rsidRPr="00B771E1" w:rsidRDefault="00BB5B35" w:rsidP="00BB5B35">
            <w:pPr>
              <w:widowControl w:val="0"/>
              <w:spacing w:after="120"/>
              <w:rPr>
                <w:sz w:val="20"/>
                <w:szCs w:val="20"/>
                <w:lang w:eastAsia="ko-KR"/>
              </w:rPr>
            </w:pPr>
            <w:r w:rsidRPr="00B771E1">
              <w:rPr>
                <w:sz w:val="20"/>
                <w:szCs w:val="20"/>
                <w:lang w:eastAsia="ko-KR"/>
              </w:rPr>
              <w:t xml:space="preserve">Precio de </w:t>
            </w:r>
            <w:r>
              <w:rPr>
                <w:sz w:val="20"/>
                <w:szCs w:val="20"/>
                <w:lang w:eastAsia="ko-KR"/>
              </w:rPr>
              <w:t>reapertura</w:t>
            </w:r>
          </w:p>
        </w:tc>
        <w:tc>
          <w:tcPr>
            <w:tcW w:w="6288" w:type="dxa"/>
            <w:shd w:val="clear" w:color="auto" w:fill="auto"/>
          </w:tcPr>
          <w:p w:rsidR="00BB5B35" w:rsidRPr="00B771E1" w:rsidRDefault="00C23BC5" w:rsidP="00BB5B35">
            <w:pPr>
              <w:widowControl w:val="0"/>
              <w:spacing w:after="120"/>
              <w:jc w:val="center"/>
              <w:rPr>
                <w:b/>
                <w:sz w:val="20"/>
                <w:szCs w:val="20"/>
                <w:lang w:eastAsia="ko-KR"/>
              </w:rPr>
            </w:pPr>
            <w:r w:rsidRPr="00B771E1">
              <w:rPr>
                <w:b/>
                <w:sz w:val="20"/>
                <w:szCs w:val="20"/>
                <w:lang w:eastAsia="ko-KR"/>
              </w:rPr>
              <w:t>Será determinada en la licitación</w:t>
            </w:r>
          </w:p>
        </w:tc>
      </w:tr>
      <w:tr w:rsidR="00BB5B35" w:rsidRPr="00B771E1" w:rsidTr="003500D2">
        <w:trPr>
          <w:trHeight w:val="363"/>
          <w:tblHeader/>
          <w:jc w:val="center"/>
        </w:trPr>
        <w:tc>
          <w:tcPr>
            <w:tcW w:w="3630" w:type="dxa"/>
            <w:vAlign w:val="center"/>
          </w:tcPr>
          <w:p w:rsidR="00BB5B35" w:rsidRPr="00B771E1" w:rsidRDefault="00BB5B35" w:rsidP="00BB5B35">
            <w:pPr>
              <w:widowControl w:val="0"/>
              <w:spacing w:after="120" w:line="360" w:lineRule="auto"/>
              <w:contextualSpacing/>
              <w:rPr>
                <w:sz w:val="20"/>
                <w:szCs w:val="20"/>
                <w:lang w:eastAsia="ko-KR"/>
              </w:rPr>
            </w:pPr>
            <w:r w:rsidRPr="00B771E1">
              <w:rPr>
                <w:sz w:val="20"/>
                <w:szCs w:val="20"/>
                <w:lang w:eastAsia="ko-KR"/>
              </w:rPr>
              <w:t>Amortización</w:t>
            </w:r>
          </w:p>
        </w:tc>
        <w:tc>
          <w:tcPr>
            <w:tcW w:w="6288" w:type="dxa"/>
            <w:vAlign w:val="center"/>
          </w:tcPr>
          <w:p w:rsidR="00BB5B35" w:rsidRPr="00B771E1" w:rsidRDefault="00BB5B35" w:rsidP="00BB5B35">
            <w:pPr>
              <w:widowControl w:val="0"/>
              <w:spacing w:after="120" w:line="360" w:lineRule="auto"/>
              <w:ind w:left="142"/>
              <w:contextualSpacing/>
              <w:jc w:val="center"/>
              <w:rPr>
                <w:sz w:val="20"/>
                <w:szCs w:val="20"/>
                <w:lang w:eastAsia="ko-KR"/>
              </w:rPr>
            </w:pPr>
            <w:r w:rsidRPr="00B771E1">
              <w:rPr>
                <w:sz w:val="20"/>
                <w:szCs w:val="20"/>
                <w:lang w:eastAsia="ko-KR"/>
              </w:rPr>
              <w:t>Íntegra al vencimiento</w:t>
            </w:r>
          </w:p>
        </w:tc>
      </w:tr>
      <w:tr w:rsidR="00BB5B35" w:rsidRPr="00B771E1" w:rsidTr="003500D2">
        <w:trPr>
          <w:trHeight w:val="363"/>
          <w:tblHeader/>
          <w:jc w:val="center"/>
        </w:trPr>
        <w:tc>
          <w:tcPr>
            <w:tcW w:w="3630" w:type="dxa"/>
            <w:vAlign w:val="center"/>
          </w:tcPr>
          <w:p w:rsidR="00BB5B35" w:rsidRPr="00B771E1" w:rsidRDefault="00BB5B35" w:rsidP="00BB5B35">
            <w:pPr>
              <w:widowControl w:val="0"/>
              <w:spacing w:after="120" w:line="360" w:lineRule="auto"/>
              <w:contextualSpacing/>
              <w:rPr>
                <w:sz w:val="20"/>
                <w:szCs w:val="20"/>
                <w:lang w:eastAsia="ko-KR"/>
              </w:rPr>
            </w:pPr>
            <w:r w:rsidRPr="00B771E1">
              <w:rPr>
                <w:sz w:val="20"/>
                <w:szCs w:val="20"/>
                <w:lang w:eastAsia="ko-KR"/>
              </w:rPr>
              <w:t>Intereses</w:t>
            </w:r>
          </w:p>
        </w:tc>
        <w:tc>
          <w:tcPr>
            <w:tcW w:w="6288" w:type="dxa"/>
            <w:vAlign w:val="center"/>
          </w:tcPr>
          <w:p w:rsidR="00BB5B35" w:rsidRPr="00B771E1" w:rsidRDefault="00BB5B35" w:rsidP="00BB5B35">
            <w:pPr>
              <w:widowControl w:val="0"/>
              <w:spacing w:after="120" w:line="360" w:lineRule="auto"/>
              <w:ind w:left="142"/>
              <w:contextualSpacing/>
              <w:jc w:val="both"/>
              <w:rPr>
                <w:sz w:val="20"/>
                <w:szCs w:val="20"/>
                <w:lang w:val="es-AR" w:eastAsia="ko-KR"/>
              </w:rPr>
            </w:pPr>
            <w:r w:rsidRPr="00B771E1">
              <w:rPr>
                <w:sz w:val="20"/>
                <w:szCs w:val="20"/>
                <w:lang w:eastAsia="ko-KR"/>
              </w:rPr>
              <w:t>Pagará una tasa efectiva mensual capitalizable mensualmente hasta el vencimiento del instrumento</w:t>
            </w:r>
            <w:r w:rsidRPr="00B771E1">
              <w:rPr>
                <w:b/>
                <w:sz w:val="20"/>
                <w:szCs w:val="20"/>
                <w:lang w:eastAsia="ko-KR"/>
              </w:rPr>
              <w:t xml:space="preserve"> </w:t>
            </w:r>
            <w:r w:rsidRPr="00B771E1">
              <w:rPr>
                <w:sz w:val="20"/>
                <w:szCs w:val="20"/>
                <w:lang w:eastAsia="ko-KR"/>
              </w:rPr>
              <w:t xml:space="preserve">con base de </w:t>
            </w:r>
            <w:r w:rsidRPr="00B771E1">
              <w:rPr>
                <w:sz w:val="20"/>
                <w:szCs w:val="20"/>
                <w:lang w:val="es-AR" w:eastAsia="ko-KR"/>
              </w:rPr>
              <w:t>cálculo 30/360.</w:t>
            </w:r>
          </w:p>
        </w:tc>
      </w:tr>
      <w:tr w:rsidR="00043537" w:rsidRPr="00B771E1" w:rsidTr="003500D2">
        <w:trPr>
          <w:trHeight w:val="363"/>
          <w:tblHeader/>
          <w:jc w:val="center"/>
        </w:trPr>
        <w:tc>
          <w:tcPr>
            <w:tcW w:w="3630" w:type="dxa"/>
            <w:vAlign w:val="center"/>
          </w:tcPr>
          <w:p w:rsidR="00043537" w:rsidRPr="00D72518" w:rsidRDefault="00043537" w:rsidP="00043537">
            <w:pPr>
              <w:widowControl w:val="0"/>
              <w:spacing w:line="360" w:lineRule="auto"/>
              <w:contextualSpacing/>
              <w:rPr>
                <w:sz w:val="20"/>
                <w:szCs w:val="20"/>
                <w:lang w:eastAsia="ko-KR"/>
              </w:rPr>
            </w:pPr>
            <w:r w:rsidRPr="00D72518">
              <w:rPr>
                <w:sz w:val="20"/>
                <w:szCs w:val="20"/>
                <w:lang w:eastAsia="ko-KR"/>
              </w:rPr>
              <w:t>Tasa efectiva mensual (determinada en la fecha de emisión original)</w:t>
            </w:r>
          </w:p>
        </w:tc>
        <w:tc>
          <w:tcPr>
            <w:tcW w:w="6288" w:type="dxa"/>
            <w:vAlign w:val="center"/>
          </w:tcPr>
          <w:p w:rsidR="00043537" w:rsidRPr="00D72518" w:rsidRDefault="00043537" w:rsidP="00043537">
            <w:pPr>
              <w:widowControl w:val="0"/>
              <w:spacing w:line="360" w:lineRule="auto"/>
              <w:ind w:left="142"/>
              <w:contextualSpacing/>
              <w:jc w:val="center"/>
              <w:rPr>
                <w:sz w:val="20"/>
                <w:szCs w:val="20"/>
                <w:lang w:eastAsia="ko-KR"/>
              </w:rPr>
            </w:pPr>
            <w:r>
              <w:rPr>
                <w:sz w:val="20"/>
                <w:szCs w:val="20"/>
                <w:lang w:eastAsia="ko-KR"/>
              </w:rPr>
              <w:t>2</w:t>
            </w:r>
            <w:r w:rsidRPr="00D72518">
              <w:rPr>
                <w:sz w:val="20"/>
                <w:szCs w:val="20"/>
                <w:lang w:eastAsia="ko-KR"/>
              </w:rPr>
              <w:t>,</w:t>
            </w:r>
            <w:r>
              <w:rPr>
                <w:sz w:val="20"/>
                <w:szCs w:val="20"/>
                <w:lang w:eastAsia="ko-KR"/>
              </w:rPr>
              <w:t>65</w:t>
            </w:r>
            <w:r w:rsidRPr="00D72518">
              <w:rPr>
                <w:sz w:val="20"/>
                <w:szCs w:val="20"/>
                <w:lang w:eastAsia="ko-KR"/>
              </w:rPr>
              <w:t xml:space="preserve"> %</w:t>
            </w:r>
          </w:p>
        </w:tc>
      </w:tr>
      <w:tr w:rsidR="00BB5B35" w:rsidRPr="00B771E1" w:rsidTr="003500D2">
        <w:trPr>
          <w:trHeight w:val="256"/>
          <w:tblHeader/>
          <w:jc w:val="center"/>
        </w:trPr>
        <w:tc>
          <w:tcPr>
            <w:tcW w:w="3630" w:type="dxa"/>
            <w:vAlign w:val="center"/>
          </w:tcPr>
          <w:p w:rsidR="00BB5B35" w:rsidRPr="00B771E1" w:rsidRDefault="00BB5B35" w:rsidP="00BB5B35">
            <w:pPr>
              <w:widowControl w:val="0"/>
              <w:spacing w:after="120" w:line="360" w:lineRule="auto"/>
              <w:contextualSpacing/>
              <w:rPr>
                <w:sz w:val="20"/>
                <w:szCs w:val="20"/>
                <w:lang w:eastAsia="ko-KR"/>
              </w:rPr>
            </w:pPr>
            <w:r w:rsidRPr="00B771E1">
              <w:rPr>
                <w:sz w:val="20"/>
                <w:szCs w:val="20"/>
                <w:lang w:eastAsia="ko-KR"/>
              </w:rPr>
              <w:t>Denominación mínima</w:t>
            </w:r>
          </w:p>
        </w:tc>
        <w:tc>
          <w:tcPr>
            <w:tcW w:w="6288" w:type="dxa"/>
            <w:vAlign w:val="center"/>
          </w:tcPr>
          <w:p w:rsidR="00BB5B35" w:rsidRPr="00B771E1" w:rsidRDefault="00BB5B35" w:rsidP="00BB5B35">
            <w:pPr>
              <w:widowControl w:val="0"/>
              <w:spacing w:after="120" w:line="360" w:lineRule="auto"/>
              <w:ind w:left="142"/>
              <w:contextualSpacing/>
              <w:jc w:val="center"/>
              <w:rPr>
                <w:sz w:val="20"/>
                <w:szCs w:val="20"/>
                <w:lang w:eastAsia="ko-KR"/>
              </w:rPr>
            </w:pPr>
            <w:r w:rsidRPr="00B771E1">
              <w:rPr>
                <w:sz w:val="20"/>
                <w:szCs w:val="20"/>
                <w:lang w:eastAsia="ko-KR"/>
              </w:rPr>
              <w:t>VNO $ 1</w:t>
            </w:r>
          </w:p>
        </w:tc>
      </w:tr>
      <w:tr w:rsidR="00BB5B35" w:rsidRPr="00B771E1" w:rsidTr="003500D2">
        <w:trPr>
          <w:trHeight w:val="256"/>
          <w:tblHeader/>
          <w:jc w:val="center"/>
        </w:trPr>
        <w:tc>
          <w:tcPr>
            <w:tcW w:w="3630" w:type="dxa"/>
            <w:vAlign w:val="center"/>
          </w:tcPr>
          <w:p w:rsidR="00BB5B35" w:rsidRPr="00B771E1" w:rsidRDefault="00BB5B35" w:rsidP="00BB5B35">
            <w:pPr>
              <w:widowControl w:val="0"/>
              <w:spacing w:after="120" w:line="360" w:lineRule="auto"/>
              <w:contextualSpacing/>
              <w:rPr>
                <w:sz w:val="20"/>
                <w:szCs w:val="20"/>
                <w:lang w:eastAsia="ko-KR"/>
              </w:rPr>
            </w:pPr>
            <w:r w:rsidRPr="00B771E1">
              <w:rPr>
                <w:sz w:val="20"/>
                <w:szCs w:val="20"/>
                <w:lang w:eastAsia="ko-KR"/>
              </w:rPr>
              <w:t>Negociación</w:t>
            </w:r>
          </w:p>
        </w:tc>
        <w:tc>
          <w:tcPr>
            <w:tcW w:w="6288" w:type="dxa"/>
            <w:vAlign w:val="center"/>
          </w:tcPr>
          <w:p w:rsidR="00BB5B35" w:rsidRPr="00B771E1" w:rsidRDefault="00BB5B35" w:rsidP="00BB5B35">
            <w:pPr>
              <w:widowControl w:val="0"/>
              <w:spacing w:after="120" w:line="360" w:lineRule="auto"/>
              <w:ind w:left="142"/>
              <w:contextualSpacing/>
              <w:jc w:val="center"/>
              <w:rPr>
                <w:sz w:val="20"/>
                <w:szCs w:val="20"/>
                <w:lang w:eastAsia="ko-KR"/>
              </w:rPr>
            </w:pPr>
            <w:r w:rsidRPr="00B771E1">
              <w:rPr>
                <w:sz w:val="20"/>
                <w:szCs w:val="20"/>
                <w:lang w:eastAsia="ko-KR"/>
              </w:rPr>
              <w:t>MERCADO ABIERTO ELECTRÓNICO (MAE) y en bolsas y mercados de valores del país</w:t>
            </w:r>
          </w:p>
        </w:tc>
      </w:tr>
      <w:tr w:rsidR="00BB5B35" w:rsidRPr="00B771E1" w:rsidTr="003500D2">
        <w:trPr>
          <w:trHeight w:val="403"/>
          <w:tblHeader/>
          <w:jc w:val="center"/>
        </w:trPr>
        <w:tc>
          <w:tcPr>
            <w:tcW w:w="3630" w:type="dxa"/>
            <w:vAlign w:val="center"/>
          </w:tcPr>
          <w:p w:rsidR="00BB5B35" w:rsidRPr="00B771E1" w:rsidRDefault="00BB5B35" w:rsidP="00BB5B35">
            <w:pPr>
              <w:widowControl w:val="0"/>
              <w:spacing w:after="120" w:line="360" w:lineRule="auto"/>
              <w:contextualSpacing/>
              <w:rPr>
                <w:sz w:val="20"/>
                <w:szCs w:val="20"/>
                <w:lang w:eastAsia="ko-KR"/>
              </w:rPr>
            </w:pPr>
            <w:r w:rsidRPr="00B771E1">
              <w:rPr>
                <w:sz w:val="20"/>
                <w:szCs w:val="20"/>
                <w:lang w:eastAsia="ko-KR"/>
              </w:rPr>
              <w:t>Ley aplicable</w:t>
            </w:r>
          </w:p>
        </w:tc>
        <w:tc>
          <w:tcPr>
            <w:tcW w:w="6288" w:type="dxa"/>
            <w:vAlign w:val="center"/>
          </w:tcPr>
          <w:p w:rsidR="00BB5B35" w:rsidRPr="00B771E1" w:rsidRDefault="00BB5B35" w:rsidP="00BB5B35">
            <w:pPr>
              <w:widowControl w:val="0"/>
              <w:spacing w:after="120" w:line="360" w:lineRule="auto"/>
              <w:ind w:left="142"/>
              <w:contextualSpacing/>
              <w:jc w:val="center"/>
              <w:rPr>
                <w:sz w:val="20"/>
                <w:szCs w:val="20"/>
                <w:lang w:eastAsia="ko-KR"/>
              </w:rPr>
            </w:pPr>
            <w:r w:rsidRPr="00B771E1">
              <w:rPr>
                <w:sz w:val="20"/>
                <w:szCs w:val="20"/>
                <w:lang w:eastAsia="ko-KR"/>
              </w:rPr>
              <w:t>Ley de la REPÚBLICA ARGENTINA</w:t>
            </w:r>
          </w:p>
        </w:tc>
      </w:tr>
    </w:tbl>
    <w:p w:rsidR="001339CE" w:rsidRDefault="001339CE" w:rsidP="006E6F58">
      <w:pPr>
        <w:pStyle w:val="Sangradetextonormal"/>
        <w:widowControl w:val="0"/>
        <w:spacing w:after="0" w:line="360" w:lineRule="auto"/>
        <w:ind w:left="0"/>
        <w:contextualSpacing/>
        <w:jc w:val="both"/>
        <w:rPr>
          <w:rFonts w:ascii="Arial" w:hAnsi="Arial" w:cs="Arial"/>
          <w:b/>
          <w:sz w:val="20"/>
          <w:szCs w:val="20"/>
          <w:lang w:val="es" w:eastAsia="ko-KR"/>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30"/>
        <w:gridCol w:w="6288"/>
      </w:tblGrid>
      <w:tr w:rsidR="001339CE" w:rsidRPr="00B771E1" w:rsidTr="003500D2">
        <w:trPr>
          <w:cantSplit/>
          <w:trHeight w:val="668"/>
          <w:jc w:val="center"/>
        </w:trPr>
        <w:tc>
          <w:tcPr>
            <w:tcW w:w="9918" w:type="dxa"/>
            <w:gridSpan w:val="2"/>
            <w:shd w:val="clear" w:color="auto" w:fill="323E4F" w:themeFill="text2" w:themeFillShade="BF"/>
            <w:vAlign w:val="center"/>
          </w:tcPr>
          <w:p w:rsidR="001339CE" w:rsidRPr="00B771E1" w:rsidRDefault="001339CE" w:rsidP="003500D2">
            <w:pPr>
              <w:widowControl w:val="0"/>
              <w:spacing w:line="360" w:lineRule="auto"/>
              <w:ind w:left="142"/>
              <w:contextualSpacing/>
              <w:jc w:val="center"/>
              <w:rPr>
                <w:b/>
                <w:color w:val="FFFFFF"/>
                <w:sz w:val="20"/>
                <w:szCs w:val="20"/>
                <w:lang w:eastAsia="ko-KR"/>
              </w:rPr>
            </w:pPr>
            <w:r w:rsidRPr="001339CE">
              <w:rPr>
                <w:b/>
                <w:color w:val="FFFFFF"/>
                <w:sz w:val="20"/>
                <w:szCs w:val="20"/>
                <w:lang w:eastAsia="ko-KR"/>
              </w:rPr>
              <w:t>BONO DEL TESORO NACIONAL EN PESOS CERO CUPÓN CON AJUSTE POR CER VENCIMIENTO 31 DE MARZO DE 2027 (TZXM7 - reapertura)</w:t>
            </w:r>
          </w:p>
        </w:tc>
      </w:tr>
      <w:tr w:rsidR="001339CE" w:rsidRPr="00B771E1" w:rsidTr="003500D2">
        <w:trPr>
          <w:trHeight w:val="363"/>
          <w:tblHeader/>
          <w:jc w:val="center"/>
        </w:trPr>
        <w:tc>
          <w:tcPr>
            <w:tcW w:w="3630" w:type="dxa"/>
            <w:vAlign w:val="center"/>
          </w:tcPr>
          <w:p w:rsidR="001339CE" w:rsidRPr="00D72518" w:rsidRDefault="001339CE" w:rsidP="00D72518">
            <w:pPr>
              <w:widowControl w:val="0"/>
              <w:spacing w:line="360" w:lineRule="auto"/>
              <w:contextualSpacing/>
              <w:rPr>
                <w:sz w:val="20"/>
                <w:szCs w:val="20"/>
                <w:lang w:eastAsia="ko-KR"/>
              </w:rPr>
            </w:pPr>
            <w:r w:rsidRPr="00D72518">
              <w:rPr>
                <w:sz w:val="20"/>
                <w:szCs w:val="20"/>
                <w:lang w:eastAsia="ko-KR"/>
              </w:rPr>
              <w:t>Fecha de emisión original</w:t>
            </w:r>
          </w:p>
        </w:tc>
        <w:tc>
          <w:tcPr>
            <w:tcW w:w="6288" w:type="dxa"/>
            <w:vAlign w:val="center"/>
          </w:tcPr>
          <w:p w:rsidR="001339CE" w:rsidRPr="00D72518" w:rsidRDefault="001339CE" w:rsidP="00D72518">
            <w:pPr>
              <w:widowControl w:val="0"/>
              <w:spacing w:line="360" w:lineRule="auto"/>
              <w:ind w:left="142"/>
              <w:contextualSpacing/>
              <w:jc w:val="center"/>
              <w:rPr>
                <w:sz w:val="20"/>
                <w:szCs w:val="20"/>
                <w:lang w:eastAsia="ko-KR"/>
              </w:rPr>
            </w:pPr>
            <w:r w:rsidRPr="00D72518">
              <w:rPr>
                <w:sz w:val="20"/>
                <w:szCs w:val="20"/>
                <w:lang w:eastAsia="ko-KR"/>
              </w:rPr>
              <w:t>20 de mayo de 2024</w:t>
            </w:r>
          </w:p>
        </w:tc>
      </w:tr>
      <w:tr w:rsidR="001339CE" w:rsidRPr="00B771E1" w:rsidTr="003500D2">
        <w:trPr>
          <w:trHeight w:val="363"/>
          <w:tblHeader/>
          <w:jc w:val="center"/>
        </w:trPr>
        <w:tc>
          <w:tcPr>
            <w:tcW w:w="3630" w:type="dxa"/>
            <w:vAlign w:val="center"/>
          </w:tcPr>
          <w:p w:rsidR="001339CE" w:rsidRPr="00D72518" w:rsidRDefault="001339CE" w:rsidP="00D72518">
            <w:pPr>
              <w:widowControl w:val="0"/>
              <w:spacing w:line="360" w:lineRule="auto"/>
              <w:contextualSpacing/>
              <w:rPr>
                <w:sz w:val="20"/>
                <w:szCs w:val="20"/>
                <w:lang w:eastAsia="ko-KR"/>
              </w:rPr>
            </w:pPr>
            <w:r w:rsidRPr="00D72518">
              <w:rPr>
                <w:sz w:val="20"/>
                <w:szCs w:val="20"/>
                <w:lang w:eastAsia="ko-KR"/>
              </w:rPr>
              <w:lastRenderedPageBreak/>
              <w:t>Fecha de reapertura</w:t>
            </w:r>
          </w:p>
        </w:tc>
        <w:tc>
          <w:tcPr>
            <w:tcW w:w="6288" w:type="dxa"/>
            <w:vAlign w:val="center"/>
          </w:tcPr>
          <w:p w:rsidR="001339CE" w:rsidRPr="00D72518" w:rsidRDefault="001339CE" w:rsidP="00D72518">
            <w:pPr>
              <w:widowControl w:val="0"/>
              <w:spacing w:line="360" w:lineRule="auto"/>
              <w:ind w:left="142"/>
              <w:contextualSpacing/>
              <w:jc w:val="center"/>
              <w:rPr>
                <w:sz w:val="20"/>
                <w:szCs w:val="20"/>
                <w:lang w:eastAsia="ko-KR"/>
              </w:rPr>
            </w:pPr>
            <w:r w:rsidRPr="00D72518">
              <w:rPr>
                <w:sz w:val="20"/>
                <w:szCs w:val="20"/>
                <w:lang w:eastAsia="ko-KR"/>
              </w:rPr>
              <w:t>14 de marzo de 2025</w:t>
            </w:r>
          </w:p>
        </w:tc>
      </w:tr>
      <w:tr w:rsidR="001339CE" w:rsidRPr="00B771E1" w:rsidTr="003500D2">
        <w:trPr>
          <w:trHeight w:val="363"/>
          <w:tblHeader/>
          <w:jc w:val="center"/>
        </w:trPr>
        <w:tc>
          <w:tcPr>
            <w:tcW w:w="3630" w:type="dxa"/>
            <w:vAlign w:val="center"/>
          </w:tcPr>
          <w:p w:rsidR="001339CE" w:rsidRPr="00D72518" w:rsidRDefault="001339CE" w:rsidP="00D72518">
            <w:pPr>
              <w:widowControl w:val="0"/>
              <w:spacing w:line="360" w:lineRule="auto"/>
              <w:contextualSpacing/>
              <w:rPr>
                <w:sz w:val="20"/>
                <w:szCs w:val="20"/>
                <w:lang w:eastAsia="ko-KR"/>
              </w:rPr>
            </w:pPr>
            <w:r w:rsidRPr="00D72518">
              <w:rPr>
                <w:sz w:val="20"/>
                <w:szCs w:val="20"/>
                <w:lang w:eastAsia="ko-KR"/>
              </w:rPr>
              <w:t>Fecha de vencimiento</w:t>
            </w:r>
          </w:p>
        </w:tc>
        <w:tc>
          <w:tcPr>
            <w:tcW w:w="6288" w:type="dxa"/>
            <w:vAlign w:val="center"/>
          </w:tcPr>
          <w:p w:rsidR="001339CE" w:rsidRPr="00D72518" w:rsidRDefault="001339CE" w:rsidP="00D72518">
            <w:pPr>
              <w:widowControl w:val="0"/>
              <w:spacing w:line="360" w:lineRule="auto"/>
              <w:ind w:left="142"/>
              <w:contextualSpacing/>
              <w:jc w:val="center"/>
              <w:rPr>
                <w:sz w:val="20"/>
                <w:szCs w:val="20"/>
                <w:lang w:eastAsia="ko-KR"/>
              </w:rPr>
            </w:pPr>
            <w:r w:rsidRPr="00D72518">
              <w:rPr>
                <w:sz w:val="20"/>
                <w:szCs w:val="20"/>
                <w:lang w:eastAsia="ko-KR"/>
              </w:rPr>
              <w:t>31 de marzo de 2027</w:t>
            </w:r>
          </w:p>
        </w:tc>
      </w:tr>
      <w:tr w:rsidR="001339CE" w:rsidRPr="00B771E1" w:rsidTr="003500D2">
        <w:trPr>
          <w:trHeight w:val="363"/>
          <w:tblHeader/>
          <w:jc w:val="center"/>
        </w:trPr>
        <w:tc>
          <w:tcPr>
            <w:tcW w:w="3630" w:type="dxa"/>
            <w:vAlign w:val="center"/>
          </w:tcPr>
          <w:p w:rsidR="001339CE" w:rsidRPr="00D72518" w:rsidRDefault="001339CE" w:rsidP="00D72518">
            <w:pPr>
              <w:widowControl w:val="0"/>
              <w:spacing w:line="360" w:lineRule="auto"/>
              <w:contextualSpacing/>
              <w:rPr>
                <w:sz w:val="20"/>
                <w:szCs w:val="20"/>
                <w:lang w:eastAsia="ko-KR"/>
              </w:rPr>
            </w:pPr>
            <w:r w:rsidRPr="00D72518">
              <w:rPr>
                <w:sz w:val="20"/>
                <w:szCs w:val="20"/>
                <w:lang w:eastAsia="ko-KR"/>
              </w:rPr>
              <w:t>Plazo remanente</w:t>
            </w:r>
          </w:p>
        </w:tc>
        <w:tc>
          <w:tcPr>
            <w:tcW w:w="6288" w:type="dxa"/>
            <w:vAlign w:val="center"/>
          </w:tcPr>
          <w:p w:rsidR="001339CE" w:rsidRPr="00D72518" w:rsidRDefault="001339CE" w:rsidP="00A744B8">
            <w:pPr>
              <w:widowControl w:val="0"/>
              <w:spacing w:line="360" w:lineRule="auto"/>
              <w:ind w:left="142"/>
              <w:contextualSpacing/>
              <w:jc w:val="center"/>
              <w:rPr>
                <w:sz w:val="20"/>
                <w:szCs w:val="20"/>
                <w:lang w:eastAsia="ko-KR"/>
              </w:rPr>
            </w:pPr>
            <w:r w:rsidRPr="00D72518">
              <w:rPr>
                <w:sz w:val="20"/>
                <w:szCs w:val="20"/>
                <w:lang w:eastAsia="ko-KR"/>
              </w:rPr>
              <w:t>Aprox.</w:t>
            </w:r>
            <w:r w:rsidR="00A744B8">
              <w:rPr>
                <w:sz w:val="20"/>
                <w:szCs w:val="20"/>
                <w:lang w:eastAsia="ko-KR"/>
              </w:rPr>
              <w:t xml:space="preserve"> 2</w:t>
            </w:r>
            <w:r w:rsidRPr="00D72518">
              <w:rPr>
                <w:sz w:val="20"/>
                <w:szCs w:val="20"/>
                <w:lang w:eastAsia="ko-KR"/>
              </w:rPr>
              <w:t xml:space="preserve"> años</w:t>
            </w:r>
          </w:p>
        </w:tc>
      </w:tr>
      <w:tr w:rsidR="001339CE" w:rsidRPr="00B771E1" w:rsidTr="003500D2">
        <w:trPr>
          <w:trHeight w:val="363"/>
          <w:tblHeader/>
          <w:jc w:val="center"/>
        </w:trPr>
        <w:tc>
          <w:tcPr>
            <w:tcW w:w="3630" w:type="dxa"/>
            <w:vAlign w:val="center"/>
          </w:tcPr>
          <w:p w:rsidR="001339CE" w:rsidRPr="00D72518" w:rsidRDefault="001339CE" w:rsidP="00D72518">
            <w:pPr>
              <w:widowControl w:val="0"/>
              <w:spacing w:line="360" w:lineRule="auto"/>
              <w:contextualSpacing/>
              <w:rPr>
                <w:sz w:val="20"/>
                <w:szCs w:val="20"/>
                <w:lang w:eastAsia="ko-KR"/>
              </w:rPr>
            </w:pPr>
            <w:r w:rsidRPr="00D72518">
              <w:rPr>
                <w:sz w:val="20"/>
                <w:szCs w:val="20"/>
                <w:lang w:eastAsia="ko-KR"/>
              </w:rPr>
              <w:t>Moneda de emisión, suscripción y pago</w:t>
            </w:r>
          </w:p>
        </w:tc>
        <w:tc>
          <w:tcPr>
            <w:tcW w:w="6288" w:type="dxa"/>
            <w:vAlign w:val="center"/>
          </w:tcPr>
          <w:p w:rsidR="001339CE" w:rsidRPr="00D72518" w:rsidRDefault="001339CE" w:rsidP="00D72518">
            <w:pPr>
              <w:widowControl w:val="0"/>
              <w:spacing w:line="360" w:lineRule="auto"/>
              <w:ind w:left="142"/>
              <w:contextualSpacing/>
              <w:jc w:val="center"/>
              <w:rPr>
                <w:sz w:val="20"/>
                <w:szCs w:val="20"/>
                <w:lang w:eastAsia="ko-KR"/>
              </w:rPr>
            </w:pPr>
            <w:r w:rsidRPr="00D72518">
              <w:rPr>
                <w:sz w:val="20"/>
                <w:szCs w:val="20"/>
                <w:lang w:eastAsia="ko-KR"/>
              </w:rPr>
              <w:t>Pesos</w:t>
            </w:r>
          </w:p>
        </w:tc>
      </w:tr>
      <w:tr w:rsidR="001339CE" w:rsidRPr="00B771E1" w:rsidTr="003500D2">
        <w:trPr>
          <w:trHeight w:val="363"/>
          <w:tblHeader/>
          <w:jc w:val="center"/>
        </w:trPr>
        <w:tc>
          <w:tcPr>
            <w:tcW w:w="3630" w:type="dxa"/>
          </w:tcPr>
          <w:p w:rsidR="001339CE" w:rsidRPr="00D72518" w:rsidRDefault="001339CE" w:rsidP="00D72518">
            <w:pPr>
              <w:widowControl w:val="0"/>
              <w:spacing w:line="360" w:lineRule="auto"/>
              <w:contextualSpacing/>
              <w:rPr>
                <w:sz w:val="20"/>
                <w:szCs w:val="20"/>
                <w:lang w:eastAsia="ko-KR"/>
              </w:rPr>
            </w:pPr>
            <w:r w:rsidRPr="00D72518">
              <w:rPr>
                <w:sz w:val="20"/>
                <w:szCs w:val="20"/>
                <w:lang w:eastAsia="ko-KR"/>
              </w:rPr>
              <w:t>Precio de reapertura</w:t>
            </w:r>
          </w:p>
        </w:tc>
        <w:tc>
          <w:tcPr>
            <w:tcW w:w="6288" w:type="dxa"/>
          </w:tcPr>
          <w:p w:rsidR="001339CE" w:rsidRPr="00514372" w:rsidRDefault="001339CE" w:rsidP="00D72518">
            <w:pPr>
              <w:widowControl w:val="0"/>
              <w:spacing w:line="360" w:lineRule="auto"/>
              <w:contextualSpacing/>
              <w:jc w:val="center"/>
              <w:rPr>
                <w:b/>
                <w:sz w:val="20"/>
                <w:szCs w:val="20"/>
                <w:lang w:eastAsia="ko-KR"/>
              </w:rPr>
            </w:pPr>
            <w:r w:rsidRPr="00514372">
              <w:rPr>
                <w:b/>
                <w:sz w:val="20"/>
                <w:szCs w:val="20"/>
                <w:lang w:eastAsia="ko-KR"/>
              </w:rPr>
              <w:t>Será determinado en la licitación</w:t>
            </w:r>
          </w:p>
        </w:tc>
      </w:tr>
      <w:tr w:rsidR="001339CE" w:rsidRPr="00B771E1" w:rsidTr="003500D2">
        <w:trPr>
          <w:trHeight w:val="363"/>
          <w:tblHeader/>
          <w:jc w:val="center"/>
        </w:trPr>
        <w:tc>
          <w:tcPr>
            <w:tcW w:w="3630" w:type="dxa"/>
            <w:vAlign w:val="center"/>
          </w:tcPr>
          <w:p w:rsidR="001339CE" w:rsidRPr="00D72518" w:rsidRDefault="001339CE" w:rsidP="00D72518">
            <w:pPr>
              <w:widowControl w:val="0"/>
              <w:spacing w:line="360" w:lineRule="auto"/>
              <w:contextualSpacing/>
              <w:rPr>
                <w:sz w:val="20"/>
                <w:szCs w:val="20"/>
                <w:lang w:eastAsia="ko-KR"/>
              </w:rPr>
            </w:pPr>
            <w:r w:rsidRPr="00D72518">
              <w:rPr>
                <w:sz w:val="20"/>
                <w:szCs w:val="20"/>
                <w:lang w:eastAsia="ko-KR"/>
              </w:rPr>
              <w:t>Amortización</w:t>
            </w:r>
          </w:p>
        </w:tc>
        <w:tc>
          <w:tcPr>
            <w:tcW w:w="6288" w:type="dxa"/>
            <w:vAlign w:val="center"/>
          </w:tcPr>
          <w:p w:rsidR="001339CE" w:rsidRPr="00D72518" w:rsidRDefault="001339CE" w:rsidP="00D72518">
            <w:pPr>
              <w:widowControl w:val="0"/>
              <w:spacing w:line="360" w:lineRule="auto"/>
              <w:ind w:left="142"/>
              <w:contextualSpacing/>
              <w:jc w:val="center"/>
              <w:rPr>
                <w:sz w:val="20"/>
                <w:szCs w:val="20"/>
                <w:lang w:eastAsia="ko-KR"/>
              </w:rPr>
            </w:pPr>
            <w:r w:rsidRPr="00D72518">
              <w:rPr>
                <w:sz w:val="20"/>
                <w:szCs w:val="20"/>
                <w:lang w:eastAsia="ko-KR"/>
              </w:rPr>
              <w:t>Íntegra al vencimiento</w:t>
            </w:r>
          </w:p>
        </w:tc>
      </w:tr>
      <w:tr w:rsidR="001339CE" w:rsidRPr="00B771E1" w:rsidTr="003500D2">
        <w:trPr>
          <w:trHeight w:val="363"/>
          <w:tblHeader/>
          <w:jc w:val="center"/>
        </w:trPr>
        <w:tc>
          <w:tcPr>
            <w:tcW w:w="3630" w:type="dxa"/>
            <w:vAlign w:val="center"/>
          </w:tcPr>
          <w:p w:rsidR="001339CE" w:rsidRPr="00D72518" w:rsidRDefault="001339CE" w:rsidP="00D72518">
            <w:pPr>
              <w:widowControl w:val="0"/>
              <w:spacing w:line="360" w:lineRule="auto"/>
              <w:contextualSpacing/>
              <w:rPr>
                <w:sz w:val="20"/>
                <w:szCs w:val="20"/>
                <w:lang w:eastAsia="ko-KR"/>
              </w:rPr>
            </w:pPr>
            <w:r w:rsidRPr="00D72518">
              <w:rPr>
                <w:sz w:val="20"/>
                <w:szCs w:val="20"/>
                <w:lang w:eastAsia="ko-KR"/>
              </w:rPr>
              <w:t>Ajuste de capital</w:t>
            </w:r>
          </w:p>
        </w:tc>
        <w:tc>
          <w:tcPr>
            <w:tcW w:w="6288" w:type="dxa"/>
            <w:vAlign w:val="center"/>
          </w:tcPr>
          <w:p w:rsidR="001339CE" w:rsidRPr="00D72518" w:rsidRDefault="001339CE" w:rsidP="00D72518">
            <w:pPr>
              <w:widowControl w:val="0"/>
              <w:spacing w:line="360" w:lineRule="auto"/>
              <w:ind w:left="142"/>
              <w:contextualSpacing/>
              <w:jc w:val="both"/>
              <w:rPr>
                <w:sz w:val="20"/>
                <w:szCs w:val="20"/>
                <w:lang w:eastAsia="ko-KR"/>
              </w:rPr>
            </w:pPr>
            <w:r w:rsidRPr="00D72518">
              <w:rPr>
                <w:sz w:val="20"/>
                <w:szCs w:val="20"/>
                <w:lang w:eastAsia="ko-KR"/>
              </w:rPr>
              <w:t>El saldo de capital será ajustado conforme al Coeficiente de Estabilización de Referencia (CER) referido en el artículo 4º del decreto 214/02, informado por el Banco Central de la República Argentina, correspondiente al período transcurrido entre los diez (10) días hábiles anteriores a la fecha de emisión y los diez (10) días hábiles anteriores a la fecha de vencimiento del servicio de amortización de capital correspondiente. La Oficina Nacional de Crédito Público, dependiente de la SUBSECRETARÍA DE FINANCIAMIENTO DE LA SECRETARÍA DE FINANZAS DEL MINISTERIO DE ECONOMÍA, será el Agente de Cálculo. La determinación del monto del ajuste efectuado por el Agente de Cálculo será, salvo error manifiesto, final y válido para todas las partes.</w:t>
            </w:r>
          </w:p>
        </w:tc>
      </w:tr>
      <w:tr w:rsidR="001339CE" w:rsidRPr="00B771E1" w:rsidTr="003500D2">
        <w:trPr>
          <w:trHeight w:val="363"/>
          <w:tblHeader/>
          <w:jc w:val="center"/>
        </w:trPr>
        <w:tc>
          <w:tcPr>
            <w:tcW w:w="3630" w:type="dxa"/>
            <w:vAlign w:val="center"/>
          </w:tcPr>
          <w:p w:rsidR="001339CE" w:rsidRPr="00D72518" w:rsidRDefault="001339CE" w:rsidP="00D72518">
            <w:pPr>
              <w:widowControl w:val="0"/>
              <w:spacing w:line="360" w:lineRule="auto"/>
              <w:contextualSpacing/>
              <w:rPr>
                <w:sz w:val="20"/>
                <w:szCs w:val="20"/>
                <w:lang w:eastAsia="ko-KR"/>
              </w:rPr>
            </w:pPr>
            <w:r w:rsidRPr="00D72518">
              <w:rPr>
                <w:sz w:val="20"/>
                <w:szCs w:val="20"/>
                <w:lang w:eastAsia="ko-KR"/>
              </w:rPr>
              <w:t>Intereses</w:t>
            </w:r>
          </w:p>
        </w:tc>
        <w:tc>
          <w:tcPr>
            <w:tcW w:w="6288" w:type="dxa"/>
            <w:vAlign w:val="center"/>
          </w:tcPr>
          <w:p w:rsidR="001339CE" w:rsidRPr="00D72518" w:rsidRDefault="001339CE" w:rsidP="00D72518">
            <w:pPr>
              <w:widowControl w:val="0"/>
              <w:spacing w:line="360" w:lineRule="auto"/>
              <w:ind w:left="142"/>
              <w:contextualSpacing/>
              <w:jc w:val="center"/>
              <w:rPr>
                <w:sz w:val="20"/>
                <w:szCs w:val="20"/>
                <w:lang w:eastAsia="ko-KR"/>
              </w:rPr>
            </w:pPr>
            <w:r w:rsidRPr="00D72518">
              <w:rPr>
                <w:sz w:val="20"/>
                <w:szCs w:val="20"/>
                <w:lang w:eastAsia="ko-KR"/>
              </w:rPr>
              <w:t>Cero Cupón</w:t>
            </w:r>
          </w:p>
        </w:tc>
      </w:tr>
      <w:tr w:rsidR="001339CE" w:rsidRPr="00B771E1" w:rsidTr="003500D2">
        <w:trPr>
          <w:trHeight w:val="256"/>
          <w:tblHeader/>
          <w:jc w:val="center"/>
        </w:trPr>
        <w:tc>
          <w:tcPr>
            <w:tcW w:w="3630" w:type="dxa"/>
            <w:vAlign w:val="center"/>
          </w:tcPr>
          <w:p w:rsidR="001339CE" w:rsidRPr="00D72518" w:rsidRDefault="001339CE" w:rsidP="00D72518">
            <w:pPr>
              <w:widowControl w:val="0"/>
              <w:spacing w:line="360" w:lineRule="auto"/>
              <w:contextualSpacing/>
              <w:rPr>
                <w:sz w:val="20"/>
                <w:szCs w:val="20"/>
                <w:lang w:eastAsia="ko-KR"/>
              </w:rPr>
            </w:pPr>
            <w:r w:rsidRPr="00D72518">
              <w:rPr>
                <w:sz w:val="20"/>
                <w:szCs w:val="20"/>
                <w:lang w:eastAsia="ko-KR"/>
              </w:rPr>
              <w:t>Denominación mínima</w:t>
            </w:r>
          </w:p>
        </w:tc>
        <w:tc>
          <w:tcPr>
            <w:tcW w:w="6288" w:type="dxa"/>
            <w:vAlign w:val="center"/>
          </w:tcPr>
          <w:p w:rsidR="001339CE" w:rsidRPr="00D72518" w:rsidRDefault="001339CE" w:rsidP="00D72518">
            <w:pPr>
              <w:widowControl w:val="0"/>
              <w:spacing w:line="360" w:lineRule="auto"/>
              <w:ind w:left="142"/>
              <w:contextualSpacing/>
              <w:jc w:val="center"/>
              <w:rPr>
                <w:sz w:val="20"/>
                <w:szCs w:val="20"/>
                <w:lang w:eastAsia="ko-KR"/>
              </w:rPr>
            </w:pPr>
            <w:r w:rsidRPr="00D72518">
              <w:rPr>
                <w:sz w:val="20"/>
                <w:szCs w:val="20"/>
                <w:lang w:eastAsia="ko-KR"/>
              </w:rPr>
              <w:t>VNO $ 1</w:t>
            </w:r>
          </w:p>
        </w:tc>
      </w:tr>
      <w:tr w:rsidR="001339CE" w:rsidRPr="00B771E1" w:rsidTr="003500D2">
        <w:trPr>
          <w:trHeight w:val="256"/>
          <w:tblHeader/>
          <w:jc w:val="center"/>
        </w:trPr>
        <w:tc>
          <w:tcPr>
            <w:tcW w:w="3630" w:type="dxa"/>
            <w:vAlign w:val="center"/>
          </w:tcPr>
          <w:p w:rsidR="001339CE" w:rsidRPr="00D72518" w:rsidRDefault="001339CE" w:rsidP="00D72518">
            <w:pPr>
              <w:widowControl w:val="0"/>
              <w:spacing w:line="360" w:lineRule="auto"/>
              <w:contextualSpacing/>
              <w:rPr>
                <w:sz w:val="20"/>
                <w:szCs w:val="20"/>
                <w:lang w:eastAsia="ko-KR"/>
              </w:rPr>
            </w:pPr>
            <w:r w:rsidRPr="00D72518">
              <w:rPr>
                <w:sz w:val="20"/>
                <w:szCs w:val="20"/>
                <w:lang w:eastAsia="ko-KR"/>
              </w:rPr>
              <w:t>Negociación</w:t>
            </w:r>
          </w:p>
        </w:tc>
        <w:tc>
          <w:tcPr>
            <w:tcW w:w="6288" w:type="dxa"/>
            <w:vAlign w:val="center"/>
          </w:tcPr>
          <w:p w:rsidR="001339CE" w:rsidRPr="00D72518" w:rsidRDefault="001339CE" w:rsidP="00D72518">
            <w:pPr>
              <w:widowControl w:val="0"/>
              <w:spacing w:line="360" w:lineRule="auto"/>
              <w:ind w:left="142"/>
              <w:contextualSpacing/>
              <w:jc w:val="center"/>
              <w:rPr>
                <w:sz w:val="20"/>
                <w:szCs w:val="20"/>
                <w:lang w:eastAsia="ko-KR"/>
              </w:rPr>
            </w:pPr>
            <w:r w:rsidRPr="00D72518">
              <w:rPr>
                <w:sz w:val="20"/>
                <w:szCs w:val="20"/>
                <w:lang w:eastAsia="ko-KR"/>
              </w:rPr>
              <w:t>MERCADO ABIERTO ELECTRÓNICO (MAE) y en bolsas y mercados de valores del país</w:t>
            </w:r>
          </w:p>
        </w:tc>
      </w:tr>
      <w:tr w:rsidR="001339CE" w:rsidRPr="00B771E1" w:rsidTr="003500D2">
        <w:trPr>
          <w:trHeight w:val="403"/>
          <w:tblHeader/>
          <w:jc w:val="center"/>
        </w:trPr>
        <w:tc>
          <w:tcPr>
            <w:tcW w:w="3630" w:type="dxa"/>
            <w:vAlign w:val="center"/>
          </w:tcPr>
          <w:p w:rsidR="001339CE" w:rsidRPr="00D72518" w:rsidRDefault="001339CE" w:rsidP="00D72518">
            <w:pPr>
              <w:widowControl w:val="0"/>
              <w:spacing w:line="360" w:lineRule="auto"/>
              <w:contextualSpacing/>
              <w:rPr>
                <w:sz w:val="20"/>
                <w:szCs w:val="20"/>
                <w:lang w:eastAsia="ko-KR"/>
              </w:rPr>
            </w:pPr>
            <w:r w:rsidRPr="00D72518">
              <w:rPr>
                <w:sz w:val="20"/>
                <w:szCs w:val="20"/>
                <w:lang w:eastAsia="ko-KR"/>
              </w:rPr>
              <w:t>Ley aplicable</w:t>
            </w:r>
          </w:p>
        </w:tc>
        <w:tc>
          <w:tcPr>
            <w:tcW w:w="6288" w:type="dxa"/>
            <w:vAlign w:val="center"/>
          </w:tcPr>
          <w:p w:rsidR="001339CE" w:rsidRPr="00D72518" w:rsidRDefault="001339CE" w:rsidP="00D72518">
            <w:pPr>
              <w:widowControl w:val="0"/>
              <w:spacing w:line="360" w:lineRule="auto"/>
              <w:ind w:left="142"/>
              <w:contextualSpacing/>
              <w:jc w:val="center"/>
              <w:rPr>
                <w:sz w:val="20"/>
                <w:szCs w:val="20"/>
                <w:lang w:eastAsia="ko-KR"/>
              </w:rPr>
            </w:pPr>
            <w:r w:rsidRPr="00D72518">
              <w:rPr>
                <w:sz w:val="20"/>
                <w:szCs w:val="20"/>
                <w:lang w:eastAsia="ko-KR"/>
              </w:rPr>
              <w:t>Ley de la REPÚBLICA ARGENTINA</w:t>
            </w:r>
          </w:p>
        </w:tc>
      </w:tr>
    </w:tbl>
    <w:p w:rsidR="001339CE" w:rsidRPr="00A53181" w:rsidRDefault="001339CE" w:rsidP="006E6F58">
      <w:pPr>
        <w:pStyle w:val="Sangradetextonormal"/>
        <w:widowControl w:val="0"/>
        <w:spacing w:after="0" w:line="360" w:lineRule="auto"/>
        <w:ind w:left="0"/>
        <w:contextualSpacing/>
        <w:jc w:val="both"/>
        <w:rPr>
          <w:rFonts w:ascii="Arial" w:hAnsi="Arial" w:cs="Arial"/>
          <w:b/>
          <w:sz w:val="20"/>
          <w:szCs w:val="20"/>
          <w:lang w:val="es" w:eastAsia="ko-KR"/>
        </w:rPr>
      </w:pPr>
    </w:p>
    <w:p w:rsidR="006E6F58" w:rsidRPr="00B771E1" w:rsidRDefault="006E6F58" w:rsidP="006E6F58">
      <w:pPr>
        <w:pStyle w:val="Sangradetextonormal"/>
        <w:widowControl w:val="0"/>
        <w:spacing w:after="0" w:line="360" w:lineRule="auto"/>
        <w:ind w:left="0"/>
        <w:contextualSpacing/>
        <w:jc w:val="both"/>
        <w:rPr>
          <w:rFonts w:ascii="Arial" w:hAnsi="Arial" w:cs="Arial"/>
          <w:sz w:val="20"/>
          <w:szCs w:val="20"/>
          <w:lang w:val="es-ES_tradnl" w:eastAsia="ko-KR"/>
        </w:rPr>
      </w:pPr>
      <w:r w:rsidRPr="00B771E1">
        <w:rPr>
          <w:rFonts w:ascii="Arial" w:hAnsi="Arial" w:cs="Arial"/>
          <w:b/>
          <w:sz w:val="20"/>
          <w:szCs w:val="20"/>
          <w:lang w:val="es-ES_tradnl" w:eastAsia="ko-KR"/>
        </w:rPr>
        <w:t>A continuación, se presentan mayores detalles de la licitación</w:t>
      </w:r>
      <w:r w:rsidRPr="00B771E1">
        <w:rPr>
          <w:rFonts w:ascii="Arial" w:hAnsi="Arial" w:cs="Arial"/>
          <w:sz w:val="20"/>
          <w:szCs w:val="20"/>
          <w:lang w:val="es-ES_tradnl" w:eastAsia="ko-KR"/>
        </w:rPr>
        <w:t xml:space="preserve">: </w:t>
      </w:r>
    </w:p>
    <w:p w:rsidR="006E6F58" w:rsidRPr="00B771E1" w:rsidRDefault="006E6F58" w:rsidP="006E6F58">
      <w:pPr>
        <w:pStyle w:val="Sangradetextonormal"/>
        <w:widowControl w:val="0"/>
        <w:spacing w:after="0" w:line="360" w:lineRule="auto"/>
        <w:ind w:left="0"/>
        <w:contextualSpacing/>
        <w:jc w:val="both"/>
        <w:rPr>
          <w:rFonts w:ascii="Arial" w:hAnsi="Arial" w:cs="Arial"/>
          <w:sz w:val="20"/>
          <w:szCs w:val="20"/>
          <w:lang w:val="es-ES_tradnl" w:eastAsia="ko-KR"/>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6374"/>
      </w:tblGrid>
      <w:tr w:rsidR="006E6F58" w:rsidRPr="00B771E1" w:rsidTr="0068773B">
        <w:trPr>
          <w:trHeight w:val="735"/>
          <w:tblHeader/>
          <w:jc w:val="center"/>
        </w:trPr>
        <w:tc>
          <w:tcPr>
            <w:tcW w:w="10060" w:type="dxa"/>
            <w:gridSpan w:val="2"/>
            <w:shd w:val="clear" w:color="auto" w:fill="323E4F" w:themeFill="text2" w:themeFillShade="BF"/>
            <w:vAlign w:val="center"/>
          </w:tcPr>
          <w:p w:rsidR="006E6F58" w:rsidRPr="00B771E1" w:rsidRDefault="006E6F58" w:rsidP="0068773B">
            <w:pPr>
              <w:widowControl w:val="0"/>
              <w:spacing w:line="360" w:lineRule="auto"/>
              <w:ind w:hanging="208"/>
              <w:contextualSpacing/>
              <w:jc w:val="center"/>
              <w:rPr>
                <w:b/>
                <w:color w:val="FFFFFF"/>
                <w:sz w:val="20"/>
                <w:szCs w:val="20"/>
                <w:lang w:eastAsia="ko-KR"/>
              </w:rPr>
            </w:pPr>
            <w:r w:rsidRPr="00B771E1">
              <w:rPr>
                <w:b/>
                <w:color w:val="FFFFFF"/>
                <w:sz w:val="20"/>
                <w:szCs w:val="20"/>
                <w:lang w:eastAsia="ko-KR"/>
              </w:rPr>
              <w:t>DETALLES DE LA LICITACIÓN NO CONTENIDOS EN LA RESOLUCIÓN CONJUNTA 9/2019</w:t>
            </w:r>
          </w:p>
        </w:tc>
      </w:tr>
      <w:tr w:rsidR="006E6F58" w:rsidRPr="00B771E1" w:rsidTr="0068773B">
        <w:trPr>
          <w:trHeight w:val="297"/>
          <w:jc w:val="center"/>
        </w:trPr>
        <w:tc>
          <w:tcPr>
            <w:tcW w:w="3686" w:type="dxa"/>
            <w:vAlign w:val="center"/>
          </w:tcPr>
          <w:p w:rsidR="006E6F58" w:rsidRPr="00B771E1" w:rsidRDefault="006E6F58" w:rsidP="0068773B">
            <w:pPr>
              <w:widowControl w:val="0"/>
              <w:spacing w:line="360" w:lineRule="auto"/>
              <w:contextualSpacing/>
              <w:rPr>
                <w:sz w:val="20"/>
                <w:szCs w:val="20"/>
                <w:lang w:eastAsia="ko-KR"/>
              </w:rPr>
            </w:pPr>
            <w:r w:rsidRPr="00B771E1">
              <w:rPr>
                <w:sz w:val="20"/>
                <w:szCs w:val="20"/>
                <w:lang w:eastAsia="ko-KR"/>
              </w:rPr>
              <w:t>Comisiones</w:t>
            </w:r>
          </w:p>
        </w:tc>
        <w:tc>
          <w:tcPr>
            <w:tcW w:w="6374" w:type="dxa"/>
            <w:vAlign w:val="center"/>
          </w:tcPr>
          <w:p w:rsidR="006E6F58" w:rsidRPr="00B771E1" w:rsidRDefault="006E6F58" w:rsidP="0068773B">
            <w:pPr>
              <w:widowControl w:val="0"/>
              <w:spacing w:line="360" w:lineRule="auto"/>
              <w:ind w:left="30"/>
              <w:contextualSpacing/>
              <w:jc w:val="center"/>
              <w:rPr>
                <w:sz w:val="20"/>
                <w:szCs w:val="20"/>
                <w:lang w:eastAsia="ko-KR"/>
              </w:rPr>
            </w:pPr>
            <w:r w:rsidRPr="00B771E1">
              <w:rPr>
                <w:sz w:val="20"/>
                <w:szCs w:val="20"/>
                <w:lang w:eastAsia="ko-KR"/>
              </w:rPr>
              <w:t>No se pagarán comisiones.</w:t>
            </w:r>
          </w:p>
        </w:tc>
      </w:tr>
      <w:tr w:rsidR="006E6F58" w:rsidRPr="00B771E1" w:rsidTr="0068773B">
        <w:trPr>
          <w:trHeight w:val="272"/>
          <w:jc w:val="center"/>
        </w:trPr>
        <w:tc>
          <w:tcPr>
            <w:tcW w:w="3686" w:type="dxa"/>
            <w:vAlign w:val="center"/>
          </w:tcPr>
          <w:p w:rsidR="006E6F58" w:rsidRPr="00B771E1" w:rsidRDefault="006E6F58" w:rsidP="0068773B">
            <w:pPr>
              <w:widowControl w:val="0"/>
              <w:spacing w:line="360" w:lineRule="auto"/>
              <w:contextualSpacing/>
              <w:rPr>
                <w:sz w:val="20"/>
                <w:szCs w:val="20"/>
                <w:lang w:eastAsia="ko-KR"/>
              </w:rPr>
            </w:pPr>
            <w:r w:rsidRPr="00B771E1">
              <w:rPr>
                <w:sz w:val="20"/>
                <w:szCs w:val="20"/>
                <w:lang w:eastAsia="ko-KR"/>
              </w:rPr>
              <w:t>Fecha de liquidación</w:t>
            </w:r>
          </w:p>
        </w:tc>
        <w:tc>
          <w:tcPr>
            <w:tcW w:w="6374" w:type="dxa"/>
            <w:vAlign w:val="center"/>
          </w:tcPr>
          <w:p w:rsidR="006E6F58" w:rsidRPr="00B771E1" w:rsidRDefault="001339CE" w:rsidP="00A744B8">
            <w:pPr>
              <w:widowControl w:val="0"/>
              <w:spacing w:line="360" w:lineRule="auto"/>
              <w:ind w:left="30" w:right="193"/>
              <w:contextualSpacing/>
              <w:jc w:val="center"/>
              <w:rPr>
                <w:sz w:val="20"/>
                <w:szCs w:val="20"/>
                <w:lang w:eastAsia="ko-KR"/>
              </w:rPr>
            </w:pPr>
            <w:r>
              <w:rPr>
                <w:sz w:val="20"/>
                <w:szCs w:val="20"/>
                <w:lang w:eastAsia="ko-KR"/>
              </w:rPr>
              <w:t>1</w:t>
            </w:r>
            <w:r w:rsidR="00A744B8">
              <w:rPr>
                <w:sz w:val="20"/>
                <w:szCs w:val="20"/>
                <w:lang w:eastAsia="ko-KR"/>
              </w:rPr>
              <w:t>4</w:t>
            </w:r>
            <w:r w:rsidR="00FB42E3">
              <w:rPr>
                <w:sz w:val="20"/>
                <w:szCs w:val="20"/>
                <w:lang w:eastAsia="ko-KR"/>
              </w:rPr>
              <w:t xml:space="preserve"> de </w:t>
            </w:r>
            <w:r>
              <w:rPr>
                <w:sz w:val="20"/>
                <w:szCs w:val="20"/>
                <w:lang w:eastAsia="ko-KR"/>
              </w:rPr>
              <w:t>ma</w:t>
            </w:r>
            <w:r w:rsidR="00FB42E3">
              <w:rPr>
                <w:sz w:val="20"/>
                <w:szCs w:val="20"/>
                <w:lang w:eastAsia="ko-KR"/>
              </w:rPr>
              <w:t>r</w:t>
            </w:r>
            <w:r>
              <w:rPr>
                <w:sz w:val="20"/>
                <w:szCs w:val="20"/>
                <w:lang w:eastAsia="ko-KR"/>
              </w:rPr>
              <w:t>z</w:t>
            </w:r>
            <w:r w:rsidR="00FB42E3">
              <w:rPr>
                <w:sz w:val="20"/>
                <w:szCs w:val="20"/>
                <w:lang w:eastAsia="ko-KR"/>
              </w:rPr>
              <w:t xml:space="preserve">o de 2025 </w:t>
            </w:r>
            <w:r w:rsidR="006E6F58" w:rsidRPr="00B771E1">
              <w:rPr>
                <w:sz w:val="20"/>
                <w:szCs w:val="20"/>
                <w:lang w:eastAsia="ko-KR"/>
              </w:rPr>
              <w:t>(T+2)</w:t>
            </w:r>
          </w:p>
        </w:tc>
      </w:tr>
      <w:tr w:rsidR="006E6F58" w:rsidRPr="00B771E1" w:rsidTr="0068773B">
        <w:trPr>
          <w:trHeight w:val="272"/>
          <w:jc w:val="center"/>
        </w:trPr>
        <w:tc>
          <w:tcPr>
            <w:tcW w:w="3686" w:type="dxa"/>
            <w:vAlign w:val="center"/>
          </w:tcPr>
          <w:p w:rsidR="006E6F58" w:rsidRPr="00B771E1" w:rsidRDefault="006E6F58" w:rsidP="0068773B">
            <w:pPr>
              <w:widowControl w:val="0"/>
              <w:spacing w:line="360" w:lineRule="auto"/>
              <w:contextualSpacing/>
              <w:rPr>
                <w:sz w:val="20"/>
                <w:szCs w:val="20"/>
                <w:lang w:eastAsia="ko-KR"/>
              </w:rPr>
            </w:pPr>
            <w:r w:rsidRPr="00B771E1">
              <w:rPr>
                <w:sz w:val="20"/>
                <w:szCs w:val="20"/>
                <w:lang w:eastAsia="ko-KR"/>
              </w:rPr>
              <w:t>Oferta mínima/máxima tramo no competitivo</w:t>
            </w:r>
          </w:p>
        </w:tc>
        <w:tc>
          <w:tcPr>
            <w:tcW w:w="6374" w:type="dxa"/>
            <w:vAlign w:val="center"/>
          </w:tcPr>
          <w:p w:rsidR="001339CE" w:rsidRPr="001339CE" w:rsidRDefault="001339CE" w:rsidP="001339CE">
            <w:pPr>
              <w:widowControl w:val="0"/>
              <w:spacing w:line="360" w:lineRule="auto"/>
              <w:contextualSpacing/>
              <w:jc w:val="both"/>
              <w:rPr>
                <w:sz w:val="20"/>
                <w:szCs w:val="20"/>
                <w:lang w:eastAsia="ko-KR"/>
              </w:rPr>
            </w:pPr>
            <w:r w:rsidRPr="001339CE">
              <w:rPr>
                <w:sz w:val="20"/>
                <w:szCs w:val="20"/>
                <w:lang w:eastAsia="ko-KR"/>
              </w:rPr>
              <w:t xml:space="preserve">Para los instrumentos denominados en pesos, el tramo no competitivo tendrá oferta mínima de VNO $ 10.000, todo monto superior deberá </w:t>
            </w:r>
            <w:r w:rsidRPr="001339CE">
              <w:rPr>
                <w:sz w:val="20"/>
                <w:szCs w:val="20"/>
                <w:lang w:eastAsia="ko-KR"/>
              </w:rPr>
              <w:lastRenderedPageBreak/>
              <w:t xml:space="preserve">ser múltiplo de VNO $1. Las ofertas que se presenten no podrán superar el monto de VNO $ 50.000.000 por inversor. </w:t>
            </w:r>
          </w:p>
          <w:p w:rsidR="001339CE" w:rsidRPr="001339CE" w:rsidRDefault="001339CE" w:rsidP="001339CE">
            <w:pPr>
              <w:widowControl w:val="0"/>
              <w:spacing w:line="360" w:lineRule="auto"/>
              <w:contextualSpacing/>
              <w:jc w:val="both"/>
              <w:rPr>
                <w:sz w:val="20"/>
                <w:szCs w:val="20"/>
                <w:lang w:eastAsia="ko-KR"/>
              </w:rPr>
            </w:pPr>
            <w:r w:rsidRPr="001339CE">
              <w:rPr>
                <w:sz w:val="20"/>
                <w:szCs w:val="20"/>
                <w:lang w:eastAsia="ko-KR"/>
              </w:rPr>
              <w:t>Para el instrumento denominado en dólares estadounidenses, el tramo no competitivo tendrá oferta mínima de VNO USD 100, todo monto superior deberá ser múltiplo de VNO USD 1. Las ofertas que se presenten no podrán superar el monto de VNO USD 50.000 por inversor.</w:t>
            </w:r>
          </w:p>
          <w:p w:rsidR="006E6F58" w:rsidRPr="00B771E1" w:rsidRDefault="001339CE" w:rsidP="001339CE">
            <w:pPr>
              <w:widowControl w:val="0"/>
              <w:spacing w:line="360" w:lineRule="auto"/>
              <w:contextualSpacing/>
              <w:jc w:val="both"/>
              <w:rPr>
                <w:sz w:val="20"/>
                <w:szCs w:val="20"/>
                <w:lang w:eastAsia="ko-KR"/>
              </w:rPr>
            </w:pPr>
            <w:r w:rsidRPr="001339CE">
              <w:rPr>
                <w:sz w:val="20"/>
                <w:szCs w:val="20"/>
                <w:lang w:eastAsia="ko-KR"/>
              </w:rPr>
              <w:t>El tramo no competitivo estará destinado a personas físicas o jurídicas que por sus características no cuentan con la especialización necesaria para realizar una evaluación de las condiciones financieras de la licitación y requieren el asesoramiento de una entidad especializada. Los Fondos Comunes de Inversión, Fondos Públicos, o cualquier otra entidad que por sus características es una entidad relacionada con el mercado financiero, quedan excluidas del tramo no competitivo, y son considerados agentes especializados. Las entidades que carguen ofertas en este tramo, solo podrán hacer una orden por CUIL o CUIT de Clientes. Se aceptará una única oferta por inversor y en el caso que un inversor en el tramo no competitivo presente más de una oferta, la ingresada en segundo término será dada de baja automáticamente. Las entidades que presenten las ofertas deberán velar por el c</w:t>
            </w:r>
            <w:r>
              <w:rPr>
                <w:sz w:val="20"/>
                <w:szCs w:val="20"/>
                <w:lang w:eastAsia="ko-KR"/>
              </w:rPr>
              <w:t>umplimiento de esta condición.</w:t>
            </w:r>
          </w:p>
        </w:tc>
      </w:tr>
      <w:tr w:rsidR="006E6F58" w:rsidRPr="00B771E1" w:rsidTr="0068773B">
        <w:trPr>
          <w:trHeight w:val="380"/>
          <w:jc w:val="center"/>
        </w:trPr>
        <w:tc>
          <w:tcPr>
            <w:tcW w:w="3686" w:type="dxa"/>
            <w:vAlign w:val="center"/>
          </w:tcPr>
          <w:p w:rsidR="006E6F58" w:rsidRPr="00B771E1" w:rsidRDefault="006E6F58" w:rsidP="0068773B">
            <w:pPr>
              <w:widowControl w:val="0"/>
              <w:spacing w:line="360" w:lineRule="auto"/>
              <w:contextualSpacing/>
              <w:rPr>
                <w:sz w:val="20"/>
                <w:szCs w:val="20"/>
                <w:lang w:eastAsia="ko-KR"/>
              </w:rPr>
            </w:pPr>
            <w:r w:rsidRPr="00B771E1">
              <w:rPr>
                <w:sz w:val="20"/>
                <w:szCs w:val="20"/>
                <w:lang w:eastAsia="ko-KR"/>
              </w:rPr>
              <w:lastRenderedPageBreak/>
              <w:t>Oferta mínima/máxima tramo competitivo</w:t>
            </w:r>
          </w:p>
        </w:tc>
        <w:tc>
          <w:tcPr>
            <w:tcW w:w="6374" w:type="dxa"/>
          </w:tcPr>
          <w:p w:rsidR="001339CE" w:rsidRPr="001339CE" w:rsidRDefault="001339CE" w:rsidP="001339CE">
            <w:pPr>
              <w:widowControl w:val="0"/>
              <w:spacing w:line="360" w:lineRule="auto"/>
              <w:jc w:val="both"/>
              <w:rPr>
                <w:sz w:val="20"/>
                <w:szCs w:val="20"/>
                <w:lang w:eastAsia="ko-KR"/>
              </w:rPr>
            </w:pPr>
            <w:r>
              <w:rPr>
                <w:sz w:val="20"/>
                <w:szCs w:val="20"/>
                <w:lang w:eastAsia="ko-KR"/>
              </w:rPr>
              <w:t>Personas físicas o jurídicas</w:t>
            </w:r>
            <w:r w:rsidRPr="001339CE">
              <w:rPr>
                <w:sz w:val="20"/>
                <w:szCs w:val="20"/>
                <w:lang w:eastAsia="ko-KR"/>
              </w:rPr>
              <w:t xml:space="preserve"> por montos mayores a VNO $ 50.000.000 para los instrumentos denominados en pesos y VNO USD 50.000 para el instrumento denominado en dólares estadounidenses.</w:t>
            </w:r>
          </w:p>
          <w:p w:rsidR="006E6F58" w:rsidRPr="00B771E1" w:rsidRDefault="001339CE" w:rsidP="001339CE">
            <w:pPr>
              <w:widowControl w:val="0"/>
              <w:spacing w:line="360" w:lineRule="auto"/>
              <w:jc w:val="both"/>
              <w:rPr>
                <w:sz w:val="20"/>
                <w:szCs w:val="20"/>
                <w:lang w:val="es-ES_tradnl"/>
              </w:rPr>
            </w:pPr>
            <w:r>
              <w:rPr>
                <w:sz w:val="20"/>
                <w:szCs w:val="20"/>
                <w:lang w:eastAsia="ko-KR"/>
              </w:rPr>
              <w:t>T</w:t>
            </w:r>
            <w:r w:rsidRPr="001339CE">
              <w:rPr>
                <w:sz w:val="20"/>
                <w:szCs w:val="20"/>
                <w:lang w:eastAsia="ko-KR"/>
              </w:rPr>
              <w:t>odo otro tipo de inversor, que por sus características fue ex</w:t>
            </w:r>
            <w:r>
              <w:rPr>
                <w:sz w:val="20"/>
                <w:szCs w:val="20"/>
                <w:lang w:eastAsia="ko-KR"/>
              </w:rPr>
              <w:t>cluido del tramo no competitivo,</w:t>
            </w:r>
            <w:r w:rsidRPr="001339CE">
              <w:rPr>
                <w:sz w:val="20"/>
                <w:szCs w:val="20"/>
                <w:lang w:eastAsia="ko-KR"/>
              </w:rPr>
              <w:t xml:space="preserve"> podrá realizar una oferta mínima de VNO $ 1.000.000 para los instrumentos en pesos y VNO USD 1.000 para el instrumento denominado en dólares estadounidenses y no tendrán limitación de monto máximo a ofertar.</w:t>
            </w:r>
          </w:p>
        </w:tc>
      </w:tr>
      <w:tr w:rsidR="006E6F58" w:rsidRPr="00B771E1" w:rsidTr="0068773B">
        <w:trPr>
          <w:trHeight w:val="898"/>
          <w:jc w:val="center"/>
        </w:trPr>
        <w:tc>
          <w:tcPr>
            <w:tcW w:w="3686" w:type="dxa"/>
            <w:vAlign w:val="center"/>
          </w:tcPr>
          <w:p w:rsidR="006E6F58" w:rsidRPr="00B771E1" w:rsidRDefault="006E6F58" w:rsidP="0068773B">
            <w:pPr>
              <w:widowControl w:val="0"/>
              <w:spacing w:line="360" w:lineRule="auto"/>
              <w:contextualSpacing/>
              <w:rPr>
                <w:sz w:val="20"/>
                <w:szCs w:val="20"/>
                <w:lang w:eastAsia="ko-KR"/>
              </w:rPr>
            </w:pPr>
            <w:r w:rsidRPr="00B771E1">
              <w:rPr>
                <w:sz w:val="20"/>
                <w:szCs w:val="20"/>
                <w:lang w:eastAsia="ko-KR"/>
              </w:rPr>
              <w:t xml:space="preserve">Montos de VNO a licitar: </w:t>
            </w:r>
          </w:p>
        </w:tc>
        <w:tc>
          <w:tcPr>
            <w:tcW w:w="6374" w:type="dxa"/>
            <w:vAlign w:val="center"/>
          </w:tcPr>
          <w:p w:rsidR="006E6F58" w:rsidRDefault="00322917" w:rsidP="0068773B">
            <w:pPr>
              <w:autoSpaceDE w:val="0"/>
              <w:autoSpaceDN w:val="0"/>
              <w:adjustRightInd w:val="0"/>
              <w:spacing w:line="360" w:lineRule="auto"/>
              <w:contextualSpacing/>
              <w:jc w:val="both"/>
              <w:rPr>
                <w:sz w:val="20"/>
                <w:szCs w:val="20"/>
                <w:lang w:eastAsia="ko-KR"/>
              </w:rPr>
            </w:pPr>
            <w:r>
              <w:rPr>
                <w:sz w:val="20"/>
                <w:szCs w:val="20"/>
                <w:lang w:eastAsia="ko-KR"/>
              </w:rPr>
              <w:t>LECAP</w:t>
            </w:r>
            <w:r w:rsidR="006E6F58" w:rsidRPr="00B771E1">
              <w:rPr>
                <w:sz w:val="20"/>
                <w:szCs w:val="20"/>
                <w:lang w:eastAsia="ko-KR"/>
              </w:rPr>
              <w:t xml:space="preserve"> </w:t>
            </w:r>
            <w:r w:rsidR="005972FF">
              <w:rPr>
                <w:sz w:val="20"/>
                <w:szCs w:val="20"/>
                <w:lang w:eastAsia="ko-KR"/>
              </w:rPr>
              <w:t>1</w:t>
            </w:r>
            <w:r w:rsidR="000516AE">
              <w:rPr>
                <w:sz w:val="20"/>
                <w:szCs w:val="20"/>
                <w:lang w:eastAsia="ko-KR"/>
              </w:rPr>
              <w:t>6</w:t>
            </w:r>
            <w:r w:rsidR="006E6F58">
              <w:rPr>
                <w:sz w:val="20"/>
                <w:szCs w:val="20"/>
                <w:lang w:eastAsia="ko-KR"/>
              </w:rPr>
              <w:t>/0</w:t>
            </w:r>
            <w:r w:rsidR="000516AE">
              <w:rPr>
                <w:sz w:val="20"/>
                <w:szCs w:val="20"/>
                <w:lang w:eastAsia="ko-KR"/>
              </w:rPr>
              <w:t>4</w:t>
            </w:r>
            <w:r w:rsidR="006E6F58">
              <w:rPr>
                <w:sz w:val="20"/>
                <w:szCs w:val="20"/>
                <w:lang w:eastAsia="ko-KR"/>
              </w:rPr>
              <w:t>/2025</w:t>
            </w:r>
            <w:r w:rsidR="006E6F58" w:rsidRPr="00B771E1">
              <w:rPr>
                <w:sz w:val="20"/>
                <w:szCs w:val="20"/>
                <w:lang w:eastAsia="ko-KR"/>
              </w:rPr>
              <w:t>: Hasta el monto máximo autor</w:t>
            </w:r>
            <w:r w:rsidR="006E6F58">
              <w:rPr>
                <w:sz w:val="20"/>
                <w:szCs w:val="20"/>
                <w:lang w:eastAsia="ko-KR"/>
              </w:rPr>
              <w:t>izado por la normativa vigente.</w:t>
            </w:r>
          </w:p>
          <w:p w:rsidR="00322917" w:rsidRDefault="005972FF" w:rsidP="0068773B">
            <w:pPr>
              <w:autoSpaceDE w:val="0"/>
              <w:autoSpaceDN w:val="0"/>
              <w:adjustRightInd w:val="0"/>
              <w:spacing w:line="360" w:lineRule="auto"/>
              <w:contextualSpacing/>
              <w:jc w:val="both"/>
              <w:rPr>
                <w:sz w:val="20"/>
                <w:szCs w:val="20"/>
                <w:lang w:eastAsia="ko-KR"/>
              </w:rPr>
            </w:pPr>
            <w:r>
              <w:rPr>
                <w:sz w:val="20"/>
                <w:szCs w:val="20"/>
                <w:lang w:eastAsia="ko-KR"/>
              </w:rPr>
              <w:t>LE</w:t>
            </w:r>
            <w:r w:rsidR="00322917">
              <w:rPr>
                <w:sz w:val="20"/>
                <w:szCs w:val="20"/>
                <w:lang w:eastAsia="ko-KR"/>
              </w:rPr>
              <w:t xml:space="preserve">CAP </w:t>
            </w:r>
            <w:r w:rsidR="000516AE">
              <w:rPr>
                <w:sz w:val="20"/>
                <w:szCs w:val="20"/>
                <w:lang w:eastAsia="ko-KR"/>
              </w:rPr>
              <w:t>30</w:t>
            </w:r>
            <w:r w:rsidR="009A4FBF">
              <w:rPr>
                <w:sz w:val="20"/>
                <w:szCs w:val="20"/>
                <w:lang w:eastAsia="ko-KR"/>
              </w:rPr>
              <w:t>/</w:t>
            </w:r>
            <w:r w:rsidR="00322917">
              <w:rPr>
                <w:sz w:val="20"/>
                <w:szCs w:val="20"/>
                <w:lang w:eastAsia="ko-KR"/>
              </w:rPr>
              <w:t>0</w:t>
            </w:r>
            <w:r w:rsidR="000516AE">
              <w:rPr>
                <w:sz w:val="20"/>
                <w:szCs w:val="20"/>
                <w:lang w:eastAsia="ko-KR"/>
              </w:rPr>
              <w:t>5</w:t>
            </w:r>
            <w:r w:rsidR="00322917">
              <w:rPr>
                <w:sz w:val="20"/>
                <w:szCs w:val="20"/>
                <w:lang w:eastAsia="ko-KR"/>
              </w:rPr>
              <w:t>/2025</w:t>
            </w:r>
            <w:r w:rsidR="00322917" w:rsidRPr="00B771E1">
              <w:rPr>
                <w:sz w:val="20"/>
                <w:szCs w:val="20"/>
                <w:lang w:eastAsia="ko-KR"/>
              </w:rPr>
              <w:t>: Hasta el monto máximo autor</w:t>
            </w:r>
            <w:r w:rsidR="00322917">
              <w:rPr>
                <w:sz w:val="20"/>
                <w:szCs w:val="20"/>
                <w:lang w:eastAsia="ko-KR"/>
              </w:rPr>
              <w:t>izado por la normativa vigente.</w:t>
            </w:r>
          </w:p>
          <w:p w:rsidR="000516AE" w:rsidRDefault="000516AE" w:rsidP="000516AE">
            <w:pPr>
              <w:autoSpaceDE w:val="0"/>
              <w:autoSpaceDN w:val="0"/>
              <w:adjustRightInd w:val="0"/>
              <w:spacing w:line="360" w:lineRule="auto"/>
              <w:contextualSpacing/>
              <w:jc w:val="both"/>
              <w:rPr>
                <w:sz w:val="20"/>
                <w:szCs w:val="20"/>
                <w:lang w:eastAsia="ko-KR"/>
              </w:rPr>
            </w:pPr>
            <w:r>
              <w:rPr>
                <w:sz w:val="20"/>
                <w:szCs w:val="20"/>
                <w:lang w:eastAsia="ko-KR"/>
              </w:rPr>
              <w:lastRenderedPageBreak/>
              <w:t>LECAP 31/07/2025</w:t>
            </w:r>
            <w:r w:rsidRPr="00B771E1">
              <w:rPr>
                <w:sz w:val="20"/>
                <w:szCs w:val="20"/>
                <w:lang w:eastAsia="ko-KR"/>
              </w:rPr>
              <w:t>: Hasta el monto máximo autor</w:t>
            </w:r>
            <w:r>
              <w:rPr>
                <w:sz w:val="20"/>
                <w:szCs w:val="20"/>
                <w:lang w:eastAsia="ko-KR"/>
              </w:rPr>
              <w:t>izado por la normativa vigente.</w:t>
            </w:r>
          </w:p>
          <w:p w:rsidR="001339CE" w:rsidRDefault="001339CE" w:rsidP="000516AE">
            <w:pPr>
              <w:autoSpaceDE w:val="0"/>
              <w:autoSpaceDN w:val="0"/>
              <w:adjustRightInd w:val="0"/>
              <w:spacing w:line="360" w:lineRule="auto"/>
              <w:contextualSpacing/>
              <w:jc w:val="both"/>
              <w:rPr>
                <w:sz w:val="20"/>
                <w:szCs w:val="20"/>
                <w:lang w:eastAsia="ko-KR"/>
              </w:rPr>
            </w:pPr>
            <w:r>
              <w:rPr>
                <w:sz w:val="20"/>
                <w:szCs w:val="20"/>
                <w:lang w:eastAsia="ko-KR"/>
              </w:rPr>
              <w:t>BONCER 31/10/2025</w:t>
            </w:r>
            <w:r w:rsidRPr="00B771E1">
              <w:rPr>
                <w:sz w:val="20"/>
                <w:szCs w:val="20"/>
                <w:lang w:eastAsia="ko-KR"/>
              </w:rPr>
              <w:t>: Hasta el monto máximo autor</w:t>
            </w:r>
            <w:r>
              <w:rPr>
                <w:sz w:val="20"/>
                <w:szCs w:val="20"/>
                <w:lang w:eastAsia="ko-KR"/>
              </w:rPr>
              <w:t>izado por la normativa vigente.</w:t>
            </w:r>
          </w:p>
          <w:p w:rsidR="001339CE" w:rsidRDefault="001339CE" w:rsidP="001339CE">
            <w:pPr>
              <w:autoSpaceDE w:val="0"/>
              <w:autoSpaceDN w:val="0"/>
              <w:adjustRightInd w:val="0"/>
              <w:spacing w:line="360" w:lineRule="auto"/>
              <w:contextualSpacing/>
              <w:jc w:val="both"/>
              <w:rPr>
                <w:sz w:val="20"/>
                <w:szCs w:val="20"/>
                <w:lang w:eastAsia="ko-KR"/>
              </w:rPr>
            </w:pPr>
            <w:r>
              <w:rPr>
                <w:sz w:val="20"/>
                <w:szCs w:val="20"/>
                <w:lang w:eastAsia="ko-KR"/>
              </w:rPr>
              <w:t>LELINK 16/01/2026</w:t>
            </w:r>
            <w:r w:rsidRPr="00B771E1">
              <w:rPr>
                <w:sz w:val="20"/>
                <w:szCs w:val="20"/>
                <w:lang w:eastAsia="ko-KR"/>
              </w:rPr>
              <w:t>: Hasta el monto máximo autor</w:t>
            </w:r>
            <w:r>
              <w:rPr>
                <w:sz w:val="20"/>
                <w:szCs w:val="20"/>
                <w:lang w:eastAsia="ko-KR"/>
              </w:rPr>
              <w:t>izado por la normativa vigente.</w:t>
            </w:r>
          </w:p>
          <w:p w:rsidR="000516AE" w:rsidRPr="00B771E1" w:rsidRDefault="000516AE" w:rsidP="000516AE">
            <w:pPr>
              <w:autoSpaceDE w:val="0"/>
              <w:autoSpaceDN w:val="0"/>
              <w:adjustRightInd w:val="0"/>
              <w:spacing w:line="360" w:lineRule="auto"/>
              <w:contextualSpacing/>
              <w:jc w:val="both"/>
              <w:rPr>
                <w:sz w:val="20"/>
                <w:szCs w:val="20"/>
                <w:lang w:eastAsia="ko-KR"/>
              </w:rPr>
            </w:pPr>
            <w:r>
              <w:rPr>
                <w:sz w:val="20"/>
                <w:szCs w:val="20"/>
                <w:lang w:eastAsia="ko-KR"/>
              </w:rPr>
              <w:t>BONCAP 30/01/2026</w:t>
            </w:r>
            <w:r w:rsidRPr="00B771E1">
              <w:rPr>
                <w:sz w:val="20"/>
                <w:szCs w:val="20"/>
                <w:lang w:eastAsia="ko-KR"/>
              </w:rPr>
              <w:t>: Hasta el monto máximo autor</w:t>
            </w:r>
            <w:r>
              <w:rPr>
                <w:sz w:val="20"/>
                <w:szCs w:val="20"/>
                <w:lang w:eastAsia="ko-KR"/>
              </w:rPr>
              <w:t>izado por la normativa vigente.</w:t>
            </w:r>
          </w:p>
          <w:p w:rsidR="009A4FBF" w:rsidRPr="00B771E1" w:rsidRDefault="006E6F58" w:rsidP="001339CE">
            <w:pPr>
              <w:autoSpaceDE w:val="0"/>
              <w:autoSpaceDN w:val="0"/>
              <w:adjustRightInd w:val="0"/>
              <w:spacing w:line="360" w:lineRule="auto"/>
              <w:contextualSpacing/>
              <w:jc w:val="both"/>
              <w:rPr>
                <w:sz w:val="20"/>
                <w:szCs w:val="20"/>
                <w:lang w:eastAsia="ko-KR"/>
              </w:rPr>
            </w:pPr>
            <w:r w:rsidRPr="00B771E1">
              <w:rPr>
                <w:sz w:val="20"/>
                <w:szCs w:val="20"/>
                <w:lang w:eastAsia="ko-KR"/>
              </w:rPr>
              <w:t xml:space="preserve">BONCER </w:t>
            </w:r>
            <w:r>
              <w:rPr>
                <w:sz w:val="20"/>
                <w:szCs w:val="20"/>
                <w:lang w:eastAsia="ko-KR"/>
              </w:rPr>
              <w:t>3</w:t>
            </w:r>
            <w:r w:rsidR="001339CE">
              <w:rPr>
                <w:sz w:val="20"/>
                <w:szCs w:val="20"/>
                <w:lang w:eastAsia="ko-KR"/>
              </w:rPr>
              <w:t>1</w:t>
            </w:r>
            <w:r w:rsidR="009A4FBF">
              <w:rPr>
                <w:sz w:val="20"/>
                <w:szCs w:val="20"/>
                <w:lang w:eastAsia="ko-KR"/>
              </w:rPr>
              <w:t>/0</w:t>
            </w:r>
            <w:r w:rsidR="001339CE">
              <w:rPr>
                <w:sz w:val="20"/>
                <w:szCs w:val="20"/>
                <w:lang w:eastAsia="ko-KR"/>
              </w:rPr>
              <w:t>3</w:t>
            </w:r>
            <w:r>
              <w:rPr>
                <w:sz w:val="20"/>
                <w:szCs w:val="20"/>
                <w:lang w:eastAsia="ko-KR"/>
              </w:rPr>
              <w:t>/202</w:t>
            </w:r>
            <w:r w:rsidR="001339CE">
              <w:rPr>
                <w:sz w:val="20"/>
                <w:szCs w:val="20"/>
                <w:lang w:eastAsia="ko-KR"/>
              </w:rPr>
              <w:t>7</w:t>
            </w:r>
            <w:r w:rsidRPr="00B771E1">
              <w:rPr>
                <w:sz w:val="20"/>
                <w:szCs w:val="20"/>
                <w:lang w:eastAsia="ko-KR"/>
              </w:rPr>
              <w:t>: Hasta el monto máximo autorizado por la normativa vigente.</w:t>
            </w:r>
          </w:p>
        </w:tc>
      </w:tr>
    </w:tbl>
    <w:p w:rsidR="006E6F58" w:rsidRPr="009A4FBF" w:rsidRDefault="006E6F58" w:rsidP="006E6F58">
      <w:pPr>
        <w:pStyle w:val="Sangradetextonormal"/>
        <w:widowControl w:val="0"/>
        <w:spacing w:after="0" w:line="360" w:lineRule="auto"/>
        <w:ind w:left="0"/>
        <w:contextualSpacing/>
        <w:jc w:val="both"/>
        <w:rPr>
          <w:rFonts w:ascii="Arial" w:hAnsi="Arial" w:cs="Arial"/>
          <w:sz w:val="20"/>
          <w:szCs w:val="20"/>
          <w:lang w:val="es" w:eastAsia="ko-KR"/>
        </w:rPr>
      </w:pPr>
    </w:p>
    <w:p w:rsidR="006E6F58" w:rsidRPr="00B771E1" w:rsidRDefault="006E6F58" w:rsidP="006E6F58">
      <w:pPr>
        <w:pStyle w:val="Sangradetextonormal"/>
        <w:widowControl w:val="0"/>
        <w:spacing w:after="0" w:line="360" w:lineRule="auto"/>
        <w:ind w:left="0"/>
        <w:contextualSpacing/>
        <w:jc w:val="both"/>
        <w:rPr>
          <w:rFonts w:ascii="Arial" w:hAnsi="Arial" w:cs="Arial"/>
          <w:sz w:val="20"/>
          <w:szCs w:val="20"/>
          <w:lang w:eastAsia="ko-KR"/>
        </w:rPr>
      </w:pPr>
    </w:p>
    <w:p w:rsidR="006E6F58" w:rsidRPr="00B771E1" w:rsidRDefault="006E6F58" w:rsidP="006E6F58">
      <w:pPr>
        <w:pStyle w:val="Sangradetextonormal"/>
        <w:widowControl w:val="0"/>
        <w:spacing w:after="0" w:line="360" w:lineRule="auto"/>
        <w:ind w:left="0"/>
        <w:contextualSpacing/>
        <w:jc w:val="both"/>
        <w:rPr>
          <w:rFonts w:ascii="Arial" w:hAnsi="Arial" w:cs="Arial"/>
          <w:sz w:val="20"/>
          <w:szCs w:val="20"/>
          <w:lang w:eastAsia="ko-KR"/>
        </w:rPr>
      </w:pPr>
    </w:p>
    <w:p w:rsidR="006E6F58" w:rsidRPr="00B771E1" w:rsidRDefault="006E6F58" w:rsidP="006E6F58">
      <w:pPr>
        <w:pStyle w:val="Sangradetextonormal"/>
        <w:widowControl w:val="0"/>
        <w:spacing w:after="0" w:line="360" w:lineRule="auto"/>
        <w:ind w:left="0"/>
        <w:contextualSpacing/>
        <w:jc w:val="center"/>
        <w:rPr>
          <w:rFonts w:ascii="Arial" w:hAnsi="Arial" w:cs="Arial"/>
          <w:b/>
          <w:sz w:val="20"/>
          <w:szCs w:val="20"/>
          <w:lang w:val="es-ES_tradnl" w:eastAsia="ko-KR"/>
        </w:rPr>
      </w:pPr>
      <w:r w:rsidRPr="00B771E1">
        <w:rPr>
          <w:rFonts w:ascii="Arial" w:hAnsi="Arial" w:cs="Arial"/>
          <w:b/>
          <w:sz w:val="20"/>
          <w:szCs w:val="20"/>
          <w:lang w:val="es-ES_tradnl" w:eastAsia="ko-KR"/>
        </w:rPr>
        <w:t xml:space="preserve">BUENOS AIRES, </w:t>
      </w:r>
      <w:r w:rsidR="009A4FBF">
        <w:rPr>
          <w:rFonts w:ascii="Arial" w:hAnsi="Arial" w:cs="Arial"/>
          <w:b/>
          <w:sz w:val="20"/>
          <w:szCs w:val="20"/>
          <w:lang w:val="es-ES_tradnl" w:eastAsia="ko-KR"/>
        </w:rPr>
        <w:t>lunes</w:t>
      </w:r>
      <w:r w:rsidR="009A4FBF" w:rsidRPr="00B771E1">
        <w:rPr>
          <w:rFonts w:ascii="Arial" w:hAnsi="Arial" w:cs="Arial"/>
          <w:b/>
          <w:sz w:val="20"/>
          <w:szCs w:val="20"/>
          <w:lang w:val="es-ES_tradnl" w:eastAsia="ko-KR"/>
        </w:rPr>
        <w:t xml:space="preserve"> </w:t>
      </w:r>
      <w:r w:rsidR="000516AE">
        <w:rPr>
          <w:rFonts w:ascii="Arial" w:hAnsi="Arial" w:cs="Arial"/>
          <w:b/>
          <w:sz w:val="20"/>
          <w:szCs w:val="20"/>
          <w:lang w:val="es-ES_tradnl" w:eastAsia="ko-KR"/>
        </w:rPr>
        <w:t>10</w:t>
      </w:r>
      <w:r w:rsidR="009A4FBF" w:rsidRPr="00B771E1">
        <w:rPr>
          <w:rFonts w:ascii="Arial" w:hAnsi="Arial" w:cs="Arial"/>
          <w:b/>
          <w:sz w:val="20"/>
          <w:szCs w:val="20"/>
          <w:lang w:val="es-ES_tradnl" w:eastAsia="ko-KR"/>
        </w:rPr>
        <w:t xml:space="preserve"> de </w:t>
      </w:r>
      <w:r w:rsidR="000516AE">
        <w:rPr>
          <w:rFonts w:ascii="Arial" w:hAnsi="Arial" w:cs="Arial"/>
          <w:b/>
          <w:sz w:val="20"/>
          <w:szCs w:val="20"/>
          <w:lang w:val="es-ES_tradnl" w:eastAsia="ko-KR"/>
        </w:rPr>
        <w:t>ma</w:t>
      </w:r>
      <w:r w:rsidR="009A4FBF">
        <w:rPr>
          <w:rFonts w:ascii="Arial" w:hAnsi="Arial" w:cs="Arial"/>
          <w:b/>
          <w:sz w:val="20"/>
          <w:szCs w:val="20"/>
          <w:lang w:val="es-ES_tradnl" w:eastAsia="ko-KR"/>
        </w:rPr>
        <w:t>r</w:t>
      </w:r>
      <w:r w:rsidR="000516AE">
        <w:rPr>
          <w:rFonts w:ascii="Arial" w:hAnsi="Arial" w:cs="Arial"/>
          <w:b/>
          <w:sz w:val="20"/>
          <w:szCs w:val="20"/>
          <w:lang w:val="es-ES_tradnl" w:eastAsia="ko-KR"/>
        </w:rPr>
        <w:t>z</w:t>
      </w:r>
      <w:r w:rsidR="009A4FBF">
        <w:rPr>
          <w:rFonts w:ascii="Arial" w:hAnsi="Arial" w:cs="Arial"/>
          <w:b/>
          <w:sz w:val="20"/>
          <w:szCs w:val="20"/>
          <w:lang w:val="es-ES_tradnl" w:eastAsia="ko-KR"/>
        </w:rPr>
        <w:t>o</w:t>
      </w:r>
      <w:r w:rsidR="009A4FBF" w:rsidRPr="00B771E1">
        <w:rPr>
          <w:rFonts w:ascii="Arial" w:hAnsi="Arial" w:cs="Arial"/>
          <w:b/>
          <w:sz w:val="20"/>
          <w:szCs w:val="20"/>
          <w:lang w:val="es-ES_tradnl" w:eastAsia="ko-KR"/>
        </w:rPr>
        <w:t xml:space="preserve"> </w:t>
      </w:r>
      <w:r w:rsidR="009A4FBF" w:rsidRPr="00B771E1">
        <w:rPr>
          <w:rFonts w:ascii="Arial" w:hAnsi="Arial" w:cs="Arial"/>
          <w:b/>
          <w:sz w:val="20"/>
          <w:szCs w:val="20"/>
          <w:lang w:eastAsia="ko-KR"/>
        </w:rPr>
        <w:t>de 202</w:t>
      </w:r>
      <w:r w:rsidR="009A4FBF">
        <w:rPr>
          <w:rFonts w:ascii="Arial" w:hAnsi="Arial" w:cs="Arial"/>
          <w:b/>
          <w:sz w:val="20"/>
          <w:szCs w:val="20"/>
          <w:lang w:eastAsia="ko-KR"/>
        </w:rPr>
        <w:t>5</w:t>
      </w:r>
    </w:p>
    <w:p w:rsidR="006E6F58" w:rsidRPr="00B771E1" w:rsidRDefault="006E6F58" w:rsidP="006E6F58">
      <w:pPr>
        <w:pStyle w:val="Sangradetextonormal"/>
        <w:widowControl w:val="0"/>
        <w:spacing w:after="0" w:line="360" w:lineRule="auto"/>
        <w:ind w:left="0"/>
        <w:contextualSpacing/>
        <w:jc w:val="center"/>
        <w:rPr>
          <w:rFonts w:ascii="Arial" w:hAnsi="Arial" w:cs="Arial"/>
          <w:b/>
          <w:sz w:val="20"/>
          <w:szCs w:val="20"/>
          <w:lang w:val="es-ES_tradnl" w:eastAsia="ko-KR"/>
        </w:rPr>
      </w:pPr>
      <w:r w:rsidRPr="00B771E1">
        <w:rPr>
          <w:rFonts w:ascii="Arial" w:hAnsi="Arial" w:cs="Arial"/>
          <w:b/>
          <w:sz w:val="20"/>
          <w:szCs w:val="20"/>
          <w:lang w:val="es-ES_tradnl" w:eastAsia="ko-KR"/>
        </w:rPr>
        <w:t>SECRETARIA DE FINANZAS</w:t>
      </w:r>
    </w:p>
    <w:p w:rsidR="00DB0675" w:rsidRDefault="00DB0675"/>
    <w:sectPr w:rsidR="00DB0675" w:rsidSect="00C572AD">
      <w:headerReference w:type="even" r:id="rId8"/>
      <w:headerReference w:type="default" r:id="rId9"/>
      <w:footerReference w:type="even" r:id="rId10"/>
      <w:footerReference w:type="default" r:id="rId11"/>
      <w:headerReference w:type="first" r:id="rId12"/>
      <w:footerReference w:type="first" r:id="rId13"/>
      <w:pgSz w:w="11909" w:h="16834" w:code="9"/>
      <w:pgMar w:top="3261" w:right="569" w:bottom="1276" w:left="851" w:header="0" w:footer="566"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295B" w:rsidRDefault="009F295B">
      <w:pPr>
        <w:spacing w:line="240" w:lineRule="auto"/>
      </w:pPr>
      <w:r>
        <w:separator/>
      </w:r>
    </w:p>
  </w:endnote>
  <w:endnote w:type="continuationSeparator" w:id="0">
    <w:p w:rsidR="009F295B" w:rsidRDefault="009F295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4A4D" w:rsidRDefault="00014412">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4A4D" w:rsidRDefault="00014412">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4A4D" w:rsidRDefault="0001441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295B" w:rsidRDefault="009F295B">
      <w:pPr>
        <w:spacing w:line="240" w:lineRule="auto"/>
      </w:pPr>
      <w:r>
        <w:separator/>
      </w:r>
    </w:p>
  </w:footnote>
  <w:footnote w:type="continuationSeparator" w:id="0">
    <w:p w:rsidR="009F295B" w:rsidRDefault="009F295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4A4D" w:rsidRDefault="00014412">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4A4D" w:rsidRDefault="006E6F58">
    <w:r>
      <w:rPr>
        <w:noProof/>
        <w:lang w:val="es-AR"/>
      </w:rPr>
      <w:drawing>
        <wp:anchor distT="114300" distB="114300" distL="114300" distR="114300" simplePos="0" relativeHeight="251659264" behindDoc="0" locked="0" layoutInCell="1" hidden="0" allowOverlap="1" wp14:anchorId="4ABCB567" wp14:editId="4487FCEB">
          <wp:simplePos x="0" y="0"/>
          <wp:positionH relativeFrom="column">
            <wp:posOffset>-802005</wp:posOffset>
          </wp:positionH>
          <wp:positionV relativeFrom="paragraph">
            <wp:posOffset>-37329</wp:posOffset>
          </wp:positionV>
          <wp:extent cx="7806600" cy="1952625"/>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5618" t="3269" r="5099" b="81036"/>
                  <a:stretch>
                    <a:fillRect/>
                  </a:stretch>
                </pic:blipFill>
                <pic:spPr>
                  <a:xfrm>
                    <a:off x="0" y="0"/>
                    <a:ext cx="7806600" cy="1952625"/>
                  </a:xfrm>
                  <a:prstGeom prst="rect">
                    <a:avLst/>
                  </a:prstGeom>
                  <a:ln/>
                </pic:spPr>
              </pic:pic>
            </a:graphicData>
          </a:graphic>
        </wp:anchor>
      </w:drawing>
    </w:r>
  </w:p>
  <w:p w:rsidR="00C54A4D" w:rsidRDefault="00014412"/>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4A4D" w:rsidRDefault="00014412">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335112"/>
    <w:multiLevelType w:val="hybridMultilevel"/>
    <w:tmpl w:val="B8A66B5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16BB2784"/>
    <w:multiLevelType w:val="hybridMultilevel"/>
    <w:tmpl w:val="732AB528"/>
    <w:lvl w:ilvl="0" w:tplc="2C0A0019">
      <w:start w:val="1"/>
      <w:numFmt w:val="lowerLetter"/>
      <w:lvlText w:val="%1."/>
      <w:lvlJc w:val="left"/>
      <w:pPr>
        <w:ind w:left="1308" w:hanging="360"/>
      </w:pPr>
    </w:lvl>
    <w:lvl w:ilvl="1" w:tplc="2C0A0019" w:tentative="1">
      <w:start w:val="1"/>
      <w:numFmt w:val="lowerLetter"/>
      <w:lvlText w:val="%2."/>
      <w:lvlJc w:val="left"/>
      <w:pPr>
        <w:ind w:left="2028" w:hanging="360"/>
      </w:pPr>
    </w:lvl>
    <w:lvl w:ilvl="2" w:tplc="2C0A001B" w:tentative="1">
      <w:start w:val="1"/>
      <w:numFmt w:val="lowerRoman"/>
      <w:lvlText w:val="%3."/>
      <w:lvlJc w:val="right"/>
      <w:pPr>
        <w:ind w:left="2748" w:hanging="180"/>
      </w:pPr>
    </w:lvl>
    <w:lvl w:ilvl="3" w:tplc="2C0A000F" w:tentative="1">
      <w:start w:val="1"/>
      <w:numFmt w:val="decimal"/>
      <w:lvlText w:val="%4."/>
      <w:lvlJc w:val="left"/>
      <w:pPr>
        <w:ind w:left="3468" w:hanging="360"/>
      </w:pPr>
    </w:lvl>
    <w:lvl w:ilvl="4" w:tplc="2C0A0019" w:tentative="1">
      <w:start w:val="1"/>
      <w:numFmt w:val="lowerLetter"/>
      <w:lvlText w:val="%5."/>
      <w:lvlJc w:val="left"/>
      <w:pPr>
        <w:ind w:left="4188" w:hanging="360"/>
      </w:pPr>
    </w:lvl>
    <w:lvl w:ilvl="5" w:tplc="2C0A001B" w:tentative="1">
      <w:start w:val="1"/>
      <w:numFmt w:val="lowerRoman"/>
      <w:lvlText w:val="%6."/>
      <w:lvlJc w:val="right"/>
      <w:pPr>
        <w:ind w:left="4908" w:hanging="180"/>
      </w:pPr>
    </w:lvl>
    <w:lvl w:ilvl="6" w:tplc="2C0A000F" w:tentative="1">
      <w:start w:val="1"/>
      <w:numFmt w:val="decimal"/>
      <w:lvlText w:val="%7."/>
      <w:lvlJc w:val="left"/>
      <w:pPr>
        <w:ind w:left="5628" w:hanging="360"/>
      </w:pPr>
    </w:lvl>
    <w:lvl w:ilvl="7" w:tplc="2C0A0019" w:tentative="1">
      <w:start w:val="1"/>
      <w:numFmt w:val="lowerLetter"/>
      <w:lvlText w:val="%8."/>
      <w:lvlJc w:val="left"/>
      <w:pPr>
        <w:ind w:left="6348" w:hanging="360"/>
      </w:pPr>
    </w:lvl>
    <w:lvl w:ilvl="8" w:tplc="2C0A001B" w:tentative="1">
      <w:start w:val="1"/>
      <w:numFmt w:val="lowerRoman"/>
      <w:lvlText w:val="%9."/>
      <w:lvlJc w:val="right"/>
      <w:pPr>
        <w:ind w:left="7068" w:hanging="180"/>
      </w:pPr>
    </w:lvl>
  </w:abstractNum>
  <w:abstractNum w:abstractNumId="2" w15:restartNumberingAfterBreak="0">
    <w:nsid w:val="5B3A1CC7"/>
    <w:multiLevelType w:val="hybridMultilevel"/>
    <w:tmpl w:val="128A7D5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6F58"/>
    <w:rsid w:val="00014412"/>
    <w:rsid w:val="00043537"/>
    <w:rsid w:val="000516AE"/>
    <w:rsid w:val="000665DE"/>
    <w:rsid w:val="000B6A68"/>
    <w:rsid w:val="000D523D"/>
    <w:rsid w:val="001339CE"/>
    <w:rsid w:val="001A7D6A"/>
    <w:rsid w:val="002C6287"/>
    <w:rsid w:val="00322917"/>
    <w:rsid w:val="00344BEC"/>
    <w:rsid w:val="003B7088"/>
    <w:rsid w:val="003E13A5"/>
    <w:rsid w:val="004217A1"/>
    <w:rsid w:val="004F3915"/>
    <w:rsid w:val="00514372"/>
    <w:rsid w:val="00561022"/>
    <w:rsid w:val="00574A1C"/>
    <w:rsid w:val="00596018"/>
    <w:rsid w:val="005972FF"/>
    <w:rsid w:val="005C75FB"/>
    <w:rsid w:val="00675F3E"/>
    <w:rsid w:val="006835B7"/>
    <w:rsid w:val="006A6B40"/>
    <w:rsid w:val="006B2A84"/>
    <w:rsid w:val="006E6F58"/>
    <w:rsid w:val="007E76C6"/>
    <w:rsid w:val="008A2A68"/>
    <w:rsid w:val="008D515A"/>
    <w:rsid w:val="009335E3"/>
    <w:rsid w:val="009371E8"/>
    <w:rsid w:val="00996134"/>
    <w:rsid w:val="009A4FBF"/>
    <w:rsid w:val="009F295B"/>
    <w:rsid w:val="00A12F5C"/>
    <w:rsid w:val="00A744B8"/>
    <w:rsid w:val="00B32014"/>
    <w:rsid w:val="00B757C9"/>
    <w:rsid w:val="00BB5B35"/>
    <w:rsid w:val="00BE258B"/>
    <w:rsid w:val="00C23BC5"/>
    <w:rsid w:val="00C8446C"/>
    <w:rsid w:val="00C84AE8"/>
    <w:rsid w:val="00CB3A5A"/>
    <w:rsid w:val="00CC6A51"/>
    <w:rsid w:val="00CF3870"/>
    <w:rsid w:val="00D72518"/>
    <w:rsid w:val="00D77B09"/>
    <w:rsid w:val="00DA142C"/>
    <w:rsid w:val="00DA4E44"/>
    <w:rsid w:val="00DB0637"/>
    <w:rsid w:val="00DB0675"/>
    <w:rsid w:val="00E7108B"/>
    <w:rsid w:val="00F56CE4"/>
    <w:rsid w:val="00FB42E3"/>
    <w:rsid w:val="00FE636D"/>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3E4365"/>
  <w15:chartTrackingRefBased/>
  <w15:docId w15:val="{57C39DE6-0DBD-45EF-B035-C833FEDEE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E6F58"/>
    <w:pPr>
      <w:spacing w:after="0" w:line="276" w:lineRule="auto"/>
    </w:pPr>
    <w:rPr>
      <w:rFonts w:ascii="Arial" w:eastAsia="Arial" w:hAnsi="Arial" w:cs="Arial"/>
      <w:lang w:val="es"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link w:val="SangradetextonormalCar"/>
    <w:rsid w:val="006E6F58"/>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rsid w:val="006E6F58"/>
    <w:rPr>
      <w:rFonts w:ascii="Times New Roman" w:eastAsia="Times New Roman" w:hAnsi="Times New Roman" w:cs="Times New Roman"/>
      <w:sz w:val="24"/>
      <w:szCs w:val="24"/>
      <w:lang w:val="es-ES" w:eastAsia="es-ES"/>
    </w:rPr>
  </w:style>
  <w:style w:type="character" w:styleId="Hipervnculo">
    <w:name w:val="Hyperlink"/>
    <w:uiPriority w:val="99"/>
    <w:unhideWhenUsed/>
    <w:rsid w:val="006E6F58"/>
    <w:rPr>
      <w:color w:val="0000FF"/>
      <w:u w:val="single"/>
    </w:rPr>
  </w:style>
  <w:style w:type="paragraph" w:styleId="Encabezado">
    <w:name w:val="header"/>
    <w:basedOn w:val="Normal"/>
    <w:link w:val="EncabezadoCar"/>
    <w:uiPriority w:val="99"/>
    <w:unhideWhenUsed/>
    <w:rsid w:val="006E6F58"/>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6E6F58"/>
    <w:rPr>
      <w:rFonts w:ascii="Arial" w:eastAsia="Arial" w:hAnsi="Arial" w:cs="Arial"/>
      <w:lang w:val="es" w:eastAsia="es-AR"/>
    </w:rPr>
  </w:style>
  <w:style w:type="paragraph" w:styleId="Piedepgina">
    <w:name w:val="footer"/>
    <w:basedOn w:val="Normal"/>
    <w:link w:val="PiedepginaCar"/>
    <w:uiPriority w:val="99"/>
    <w:unhideWhenUsed/>
    <w:rsid w:val="006E6F58"/>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6E6F58"/>
    <w:rPr>
      <w:rFonts w:ascii="Arial" w:eastAsia="Arial" w:hAnsi="Arial" w:cs="Arial"/>
      <w:lang w:val="es" w:eastAsia="es-AR"/>
    </w:rPr>
  </w:style>
  <w:style w:type="paragraph" w:styleId="Prrafodelista">
    <w:name w:val="List Paragraph"/>
    <w:basedOn w:val="Normal"/>
    <w:uiPriority w:val="34"/>
    <w:qFormat/>
    <w:rsid w:val="006E6F58"/>
    <w:pPr>
      <w:ind w:left="720"/>
      <w:contextualSpacing/>
    </w:pPr>
  </w:style>
  <w:style w:type="character" w:customStyle="1" w:styleId="markedcontent">
    <w:name w:val="markedcontent"/>
    <w:basedOn w:val="Fuentedeprrafopredeter"/>
    <w:rsid w:val="000D52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argentina.gob.ar/economia"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11</Pages>
  <Words>2470</Words>
  <Characters>13591</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Exequiel Yema</dc:creator>
  <cp:keywords/>
  <dc:description/>
  <cp:lastModifiedBy>caos</cp:lastModifiedBy>
  <cp:revision>3</cp:revision>
  <dcterms:created xsi:type="dcterms:W3CDTF">2025-03-10T16:13:00Z</dcterms:created>
  <dcterms:modified xsi:type="dcterms:W3CDTF">2025-03-10T16:22:00Z</dcterms:modified>
</cp:coreProperties>
</file>